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8F" w:rsidRPr="00370F8F" w:rsidRDefault="00370F8F" w:rsidP="00370F8F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Detta är den dag på vilken oceanen av Guds </w:t>
      </w:r>
      <w:proofErr w:type="spellStart"/>
      <w:r>
        <w:rPr>
          <w:rFonts w:ascii="BibleScrT" w:eastAsia="Times New Roman" w:hAnsi="BibleScrT"/>
          <w:iCs/>
          <w:sz w:val="32"/>
          <w:szCs w:val="32"/>
          <w:lang w:eastAsia="sv-SE"/>
        </w:rPr>
        <w:t>b</w:t>
      </w: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armhärtig</w:t>
      </w:r>
      <w:r w:rsidR="00AF72F1">
        <w:rPr>
          <w:rFonts w:ascii="BibleScrT" w:eastAsia="Times New Roman" w:hAnsi="BibleScrT"/>
          <w:iCs/>
          <w:sz w:val="32"/>
          <w:szCs w:val="32"/>
          <w:lang w:eastAsia="sv-SE"/>
        </w:rPr>
        <w:t>-</w:t>
      </w: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het</w:t>
      </w:r>
      <w:proofErr w:type="spellEnd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har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blivit uppenbarad för människorna, den dag på vilken Hans godhets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morgonstjärna har gjutit sin strålglans över dem, den dag på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vilken molnen av Hans givmilda ynnest har överskyggat hela</w:t>
      </w:r>
      <w:r w:rsidR="00AF72F1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m</w:t>
      </w: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änniskosläktet. Nu är tiden inne att trösta och vederkvicka den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nedslagne med livgivande vindar av kärlek och gemenskap och med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levande </w:t>
      </w:r>
      <w:proofErr w:type="spellStart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vaten</w:t>
      </w:r>
      <w:proofErr w:type="spellEnd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av vänlighet och tillgivenhet.</w:t>
      </w:r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(</w:t>
      </w:r>
      <w:r w:rsidR="004D0AA3">
        <w:rPr>
          <w:rFonts w:ascii="BibleScrT" w:eastAsia="Times New Roman" w:hAnsi="BibleScrT"/>
          <w:iCs/>
          <w:sz w:val="32"/>
          <w:szCs w:val="32"/>
          <w:lang w:eastAsia="sv-SE"/>
        </w:rPr>
        <w:t>10</w:t>
      </w:r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>)</w:t>
      </w:r>
    </w:p>
    <w:p w:rsidR="00A2635E" w:rsidRPr="00E11A2D" w:rsidRDefault="00370F8F" w:rsidP="00370F8F">
      <w:pPr>
        <w:pStyle w:val="Liststycke"/>
        <w:numPr>
          <w:ilvl w:val="0"/>
          <w:numId w:val="7"/>
        </w:numPr>
        <w:rPr>
          <w:rFonts w:asciiTheme="majorHAnsi" w:eastAsia="Times New Roman" w:hAnsiTheme="majorHAnsi"/>
          <w:color w:val="484848"/>
          <w:sz w:val="28"/>
          <w:szCs w:val="28"/>
          <w:lang w:val="en-US" w:eastAsia="sv-SE"/>
        </w:rPr>
      </w:pPr>
      <w:r w:rsidRPr="00E11A2D">
        <w:rPr>
          <w:rFonts w:asciiTheme="majorHAnsi" w:eastAsia="Times New Roman" w:hAnsiTheme="majorHAnsi"/>
          <w:color w:val="484848"/>
          <w:sz w:val="28"/>
          <w:szCs w:val="28"/>
          <w:lang w:val="en-US" w:eastAsia="sv-SE"/>
        </w:rPr>
        <w:t>Bahá’u’lláh</w:t>
      </w:r>
    </w:p>
    <w:p w:rsidR="00F91369" w:rsidRDefault="00F91369" w:rsidP="00F91369">
      <w:pPr>
        <w:rPr>
          <w:rStyle w:val="f01"/>
          <w:rFonts w:ascii="Casablanca Light SF" w:hAnsi="Casablanca Light SF"/>
        </w:rPr>
      </w:pPr>
    </w:p>
    <w:p w:rsidR="00DF3545" w:rsidRDefault="00DF3545" w:rsidP="00DF3545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DF3545">
        <w:rPr>
          <w:rFonts w:ascii="BibleScrT" w:eastAsia="Times New Roman" w:hAnsi="BibleScrT"/>
          <w:iCs/>
          <w:sz w:val="32"/>
          <w:szCs w:val="32"/>
          <w:lang w:eastAsia="sv-SE"/>
        </w:rPr>
        <w:t>Det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DF3545">
        <w:rPr>
          <w:rFonts w:ascii="BibleScrT" w:eastAsia="Times New Roman" w:hAnsi="BibleScrT"/>
          <w:iCs/>
          <w:sz w:val="32"/>
          <w:szCs w:val="32"/>
          <w:lang w:eastAsia="sv-SE"/>
        </w:rPr>
        <w:t>är Han Som i Gamla Te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>stamentet har kallats Jahve, s</w:t>
      </w:r>
      <w:r w:rsidRPr="00DF3545">
        <w:rPr>
          <w:rFonts w:ascii="BibleScrT" w:eastAsia="Times New Roman" w:hAnsi="BibleScrT"/>
          <w:iCs/>
          <w:sz w:val="32"/>
          <w:szCs w:val="32"/>
          <w:lang w:eastAsia="sv-SE"/>
        </w:rPr>
        <w:t>om i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DF3545">
        <w:rPr>
          <w:rFonts w:ascii="BibleScrT" w:eastAsia="Times New Roman" w:hAnsi="BibleScrT"/>
          <w:iCs/>
          <w:sz w:val="32"/>
          <w:szCs w:val="32"/>
          <w:lang w:eastAsia="sv-SE"/>
        </w:rPr>
        <w:t>Evangeliet betecknats som Sanningens Ande, och i Koranen hälsats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DF3545">
        <w:rPr>
          <w:rFonts w:ascii="BibleScrT" w:eastAsia="Times New Roman" w:hAnsi="BibleScrT"/>
          <w:iCs/>
          <w:sz w:val="32"/>
          <w:szCs w:val="32"/>
          <w:lang w:eastAsia="sv-SE"/>
        </w:rPr>
        <w:t>såsom det Stora Tillkännagivandet.</w:t>
      </w:r>
      <w:r w:rsidR="004D0AA3">
        <w:rPr>
          <w:rFonts w:ascii="BibleScrT" w:eastAsia="Times New Roman" w:hAnsi="BibleScrT"/>
          <w:iCs/>
          <w:sz w:val="32"/>
          <w:szCs w:val="32"/>
          <w:lang w:eastAsia="sv-SE"/>
        </w:rPr>
        <w:t>(11)</w:t>
      </w:r>
    </w:p>
    <w:p w:rsidR="00DF3545" w:rsidRPr="00DF3545" w:rsidRDefault="00DF3545" w:rsidP="00DF3545">
      <w:pPr>
        <w:pStyle w:val="Liststycke"/>
        <w:numPr>
          <w:ilvl w:val="0"/>
          <w:numId w:val="7"/>
        </w:num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proofErr w:type="spellStart"/>
      <w:r w:rsidRPr="00DF3545">
        <w:rPr>
          <w:rFonts w:asciiTheme="majorHAnsi" w:eastAsia="Times New Roman" w:hAnsiTheme="majorHAnsi"/>
          <w:color w:val="484848"/>
          <w:sz w:val="28"/>
          <w:szCs w:val="28"/>
          <w:lang w:val="en-US" w:eastAsia="sv-SE"/>
        </w:rPr>
        <w:t>Bahá’u’lláh</w:t>
      </w:r>
      <w:proofErr w:type="spellEnd"/>
    </w:p>
    <w:p w:rsidR="00DF3545" w:rsidRDefault="00DF3545" w:rsidP="00F91369">
      <w:pPr>
        <w:rPr>
          <w:rStyle w:val="f01"/>
          <w:rFonts w:ascii="Casablanca Light SF" w:hAnsi="Casablanca Light SF"/>
        </w:rPr>
      </w:pPr>
    </w:p>
    <w:p w:rsidR="00D66E30" w:rsidRPr="009B3EAC" w:rsidRDefault="00D66E30" w:rsidP="00D66E30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9B3EAC">
        <w:rPr>
          <w:rFonts w:ascii="BibleScrT" w:eastAsia="Times New Roman" w:hAnsi="BibleScrT"/>
          <w:iCs/>
          <w:sz w:val="32"/>
          <w:szCs w:val="32"/>
          <w:lang w:eastAsia="sv-SE"/>
        </w:rPr>
        <w:t>Fadern har kommit. Det som ni utlovats i Guds rike har uppfyllts.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9B3EAC">
        <w:rPr>
          <w:rFonts w:ascii="BibleScrT" w:eastAsia="Times New Roman" w:hAnsi="BibleScrT"/>
          <w:iCs/>
          <w:sz w:val="32"/>
          <w:szCs w:val="32"/>
          <w:lang w:eastAsia="sv-SE"/>
        </w:rPr>
        <w:t>Detta är det Ord som Sonen dolde när Han sade till dem som var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9B3EAC">
        <w:rPr>
          <w:rFonts w:ascii="BibleScrT" w:eastAsia="Times New Roman" w:hAnsi="BibleScrT"/>
          <w:iCs/>
          <w:sz w:val="32"/>
          <w:szCs w:val="32"/>
          <w:lang w:eastAsia="sv-SE"/>
        </w:rPr>
        <w:t>omkring Honom, att de då inte kunde bära det</w:t>
      </w:r>
      <w:proofErr w:type="gramStart"/>
      <w:r w:rsidRPr="009B3EAC">
        <w:rPr>
          <w:rFonts w:ascii="BibleScrT" w:eastAsia="Times New Roman" w:hAnsi="BibleScrT"/>
          <w:iCs/>
          <w:sz w:val="32"/>
          <w:szCs w:val="32"/>
          <w:lang w:eastAsia="sv-SE"/>
        </w:rPr>
        <w:t>...Sannerligen</w:t>
      </w:r>
      <w:proofErr w:type="gramEnd"/>
      <w:r w:rsidRPr="009B3EAC">
        <w:rPr>
          <w:rFonts w:ascii="BibleScrT" w:eastAsia="Times New Roman" w:hAnsi="BibleScrT"/>
          <w:iCs/>
          <w:sz w:val="32"/>
          <w:szCs w:val="32"/>
          <w:lang w:eastAsia="sv-SE"/>
        </w:rPr>
        <w:t>,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9B3EAC">
        <w:rPr>
          <w:rFonts w:ascii="BibleScrT" w:eastAsia="Times New Roman" w:hAnsi="BibleScrT"/>
          <w:iCs/>
          <w:sz w:val="32"/>
          <w:szCs w:val="32"/>
          <w:lang w:eastAsia="sv-SE"/>
        </w:rPr>
        <w:t>Sanningens Ande är kommen, att leda er till hela sanningen.</w:t>
      </w:r>
      <w:r w:rsidR="004D0AA3">
        <w:rPr>
          <w:rFonts w:ascii="BibleScrT" w:eastAsia="Times New Roman" w:hAnsi="BibleScrT"/>
          <w:iCs/>
          <w:sz w:val="32"/>
          <w:szCs w:val="32"/>
          <w:lang w:eastAsia="sv-SE"/>
        </w:rPr>
        <w:t>(12)</w:t>
      </w:r>
    </w:p>
    <w:p w:rsidR="00D66E30" w:rsidRDefault="00D66E30" w:rsidP="00D66E30">
      <w:pPr>
        <w:shd w:val="clear" w:color="auto" w:fill="FFFFFF"/>
        <w:rPr>
          <w:rFonts w:asciiTheme="majorHAnsi" w:eastAsia="Times New Roman" w:hAnsiTheme="majorHAnsi"/>
          <w:iCs/>
          <w:sz w:val="28"/>
          <w:szCs w:val="32"/>
          <w:lang w:eastAsia="sv-SE"/>
        </w:rPr>
      </w:pPr>
      <w:r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proofErr w:type="gramStart"/>
      <w:r w:rsidRPr="00E11A2D">
        <w:rPr>
          <w:rFonts w:asciiTheme="majorHAnsi" w:eastAsia="Times New Roman" w:hAnsiTheme="majorHAnsi"/>
          <w:iCs/>
          <w:sz w:val="32"/>
          <w:szCs w:val="32"/>
          <w:lang w:eastAsia="sv-SE"/>
        </w:rPr>
        <w:t xml:space="preserve">– </w:t>
      </w:r>
      <w:r>
        <w:rPr>
          <w:rFonts w:asciiTheme="majorHAnsi" w:eastAsia="Times New Roman" w:hAnsiTheme="majorHAnsi"/>
          <w:iCs/>
          <w:sz w:val="32"/>
          <w:szCs w:val="32"/>
          <w:lang w:eastAsia="sv-SE"/>
        </w:rPr>
        <w:t xml:space="preserve">  </w:t>
      </w:r>
      <w:r w:rsidRPr="00B3252E">
        <w:rPr>
          <w:rFonts w:asciiTheme="majorHAnsi" w:eastAsia="Times New Roman" w:hAnsiTheme="majorHAnsi"/>
          <w:iCs/>
          <w:sz w:val="28"/>
          <w:szCs w:val="32"/>
          <w:lang w:eastAsia="sv-SE"/>
        </w:rPr>
        <w:t>Bahá</w:t>
      </w:r>
      <w:proofErr w:type="gramEnd"/>
      <w:r w:rsidRPr="00B3252E">
        <w:rPr>
          <w:rFonts w:asciiTheme="majorHAnsi" w:eastAsia="Times New Roman" w:hAnsiTheme="majorHAnsi"/>
          <w:iCs/>
          <w:sz w:val="28"/>
          <w:szCs w:val="32"/>
          <w:lang w:eastAsia="sv-SE"/>
        </w:rPr>
        <w:t>’u’lláh</w:t>
      </w:r>
    </w:p>
    <w:p w:rsidR="00DF3545" w:rsidRDefault="00DF3545" w:rsidP="00D66E30">
      <w:pPr>
        <w:shd w:val="clear" w:color="auto" w:fill="FFFFFF"/>
        <w:rPr>
          <w:rFonts w:asciiTheme="majorHAnsi" w:eastAsia="Times New Roman" w:hAnsiTheme="majorHAnsi"/>
          <w:iCs/>
          <w:sz w:val="28"/>
          <w:szCs w:val="32"/>
          <w:lang w:eastAsia="sv-SE"/>
        </w:rPr>
      </w:pPr>
    </w:p>
    <w:p w:rsidR="00DF3545" w:rsidRDefault="00DF3545" w:rsidP="00DF3545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9B3EAC">
        <w:rPr>
          <w:rFonts w:ascii="BibleScrT" w:eastAsia="Times New Roman" w:hAnsi="BibleScrT"/>
          <w:iCs/>
          <w:sz w:val="32"/>
          <w:szCs w:val="32"/>
          <w:lang w:eastAsia="sv-SE"/>
        </w:rPr>
        <w:t>Ni som följer Evangeliet, se portarna till Himmelen har fläkts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9B3EAC">
        <w:rPr>
          <w:rFonts w:ascii="BibleScrT" w:eastAsia="Times New Roman" w:hAnsi="BibleScrT"/>
          <w:iCs/>
          <w:sz w:val="32"/>
          <w:szCs w:val="32"/>
          <w:lang w:eastAsia="sv-SE"/>
        </w:rPr>
        <w:t>upp. Han som uppsteg till den är nu kommen.</w:t>
      </w:r>
      <w:r w:rsidR="004D0AA3">
        <w:rPr>
          <w:rFonts w:ascii="BibleScrT" w:eastAsia="Times New Roman" w:hAnsi="BibleScrT"/>
          <w:iCs/>
          <w:sz w:val="32"/>
          <w:szCs w:val="32"/>
          <w:lang w:eastAsia="sv-SE"/>
        </w:rPr>
        <w:t>(13)</w:t>
      </w:r>
    </w:p>
    <w:p w:rsidR="00DF3545" w:rsidRDefault="00DF3545" w:rsidP="00DF3545">
      <w:pPr>
        <w:shd w:val="clear" w:color="auto" w:fill="FFFFFF"/>
        <w:rPr>
          <w:rFonts w:asciiTheme="majorHAnsi" w:eastAsia="Times New Roman" w:hAnsiTheme="majorHAnsi"/>
          <w:iCs/>
          <w:sz w:val="28"/>
          <w:szCs w:val="32"/>
          <w:lang w:eastAsia="sv-SE"/>
        </w:rPr>
      </w:pPr>
      <w:r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proofErr w:type="gramStart"/>
      <w:r w:rsidRPr="00E11A2D">
        <w:rPr>
          <w:rFonts w:asciiTheme="majorHAnsi" w:eastAsia="Times New Roman" w:hAnsiTheme="majorHAnsi"/>
          <w:iCs/>
          <w:sz w:val="32"/>
          <w:szCs w:val="32"/>
          <w:lang w:eastAsia="sv-SE"/>
        </w:rPr>
        <w:t xml:space="preserve">– </w:t>
      </w:r>
      <w:r>
        <w:rPr>
          <w:rFonts w:asciiTheme="majorHAnsi" w:eastAsia="Times New Roman" w:hAnsiTheme="majorHAnsi"/>
          <w:iCs/>
          <w:sz w:val="32"/>
          <w:szCs w:val="32"/>
          <w:lang w:eastAsia="sv-SE"/>
        </w:rPr>
        <w:t xml:space="preserve">  </w:t>
      </w:r>
      <w:r w:rsidRPr="00B3252E">
        <w:rPr>
          <w:rFonts w:asciiTheme="majorHAnsi" w:eastAsia="Times New Roman" w:hAnsiTheme="majorHAnsi"/>
          <w:iCs/>
          <w:sz w:val="28"/>
          <w:szCs w:val="32"/>
          <w:lang w:eastAsia="sv-SE"/>
        </w:rPr>
        <w:t>Bahá</w:t>
      </w:r>
      <w:proofErr w:type="gramEnd"/>
      <w:r w:rsidRPr="00B3252E">
        <w:rPr>
          <w:rFonts w:asciiTheme="majorHAnsi" w:eastAsia="Times New Roman" w:hAnsiTheme="majorHAnsi"/>
          <w:iCs/>
          <w:sz w:val="28"/>
          <w:szCs w:val="32"/>
          <w:lang w:eastAsia="sv-SE"/>
        </w:rPr>
        <w:t>’u’lláh</w:t>
      </w:r>
    </w:p>
    <w:p w:rsidR="00B3252E" w:rsidRPr="001D5315" w:rsidRDefault="00B3252E" w:rsidP="00E11A2D">
      <w:pPr>
        <w:shd w:val="clear" w:color="auto" w:fill="FFFFFF"/>
        <w:rPr>
          <w:rStyle w:val="apple-style-span"/>
          <w:rFonts w:ascii="Segoe UI" w:hAnsi="Segoe UI"/>
          <w:color w:val="484848"/>
          <w:sz w:val="28"/>
          <w:szCs w:val="28"/>
        </w:rPr>
      </w:pPr>
    </w:p>
    <w:p w:rsidR="00D66E30" w:rsidRPr="001D5315" w:rsidRDefault="00D66E30" w:rsidP="00E11A2D">
      <w:pPr>
        <w:shd w:val="clear" w:color="auto" w:fill="FFFFFF"/>
        <w:rPr>
          <w:rStyle w:val="apple-style-span"/>
          <w:rFonts w:ascii="Segoe UI" w:hAnsi="Segoe UI"/>
          <w:color w:val="484848"/>
          <w:sz w:val="28"/>
          <w:szCs w:val="28"/>
        </w:rPr>
      </w:pPr>
    </w:p>
    <w:p w:rsidR="009838DD" w:rsidRPr="001D5315" w:rsidRDefault="001D5315" w:rsidP="005029DE">
      <w:pPr>
        <w:autoSpaceDE w:val="0"/>
        <w:autoSpaceDN w:val="0"/>
        <w:adjustRightInd w:val="0"/>
        <w:jc w:val="center"/>
        <w:rPr>
          <w:rFonts w:ascii="Tiranti Solid LET" w:hAnsi="Tiranti Solid LET" w:cs="Tiranti Solid LET"/>
          <w:b/>
          <w:bCs/>
          <w:emboss/>
          <w:color w:val="079B00"/>
          <w:sz w:val="80"/>
          <w:szCs w:val="80"/>
          <w:lang w:eastAsia="sv-SE"/>
        </w:rPr>
      </w:pPr>
      <w:r w:rsidRPr="001D5315">
        <w:rPr>
          <w:rFonts w:ascii="Tiranti Solid LET" w:hAnsi="Tiranti Solid LET" w:cs="Tiranti Solid LET"/>
          <w:b/>
          <w:bCs/>
          <w:emboss/>
          <w:color w:val="079B00"/>
          <w:sz w:val="80"/>
          <w:szCs w:val="80"/>
          <w:lang w:eastAsia="sv-SE"/>
        </w:rPr>
        <w:t>Religionernas enhet</w:t>
      </w:r>
    </w:p>
    <w:p w:rsidR="009838DD" w:rsidRPr="00B3252E" w:rsidRDefault="009838DD" w:rsidP="009838DD">
      <w:pPr>
        <w:shd w:val="clear" w:color="auto" w:fill="FFFFFF"/>
        <w:rPr>
          <w:rFonts w:ascii="Georgia" w:eastAsia="Times New Roman" w:hAnsi="Georgia"/>
          <w:i/>
          <w:iCs/>
          <w:color w:val="000000"/>
          <w:sz w:val="8"/>
          <w:szCs w:val="27"/>
          <w:lang w:eastAsia="sv-SE"/>
        </w:rPr>
      </w:pPr>
    </w:p>
    <w:p w:rsidR="009838DD" w:rsidRPr="00B3252E" w:rsidRDefault="009838DD" w:rsidP="009838DD">
      <w:pPr>
        <w:shd w:val="clear" w:color="auto" w:fill="FFFFFF"/>
        <w:rPr>
          <w:rFonts w:ascii="Georgia" w:eastAsia="Times New Roman" w:hAnsi="Georgia"/>
          <w:i/>
          <w:iCs/>
          <w:color w:val="000000"/>
          <w:sz w:val="8"/>
          <w:szCs w:val="27"/>
          <w:lang w:eastAsia="sv-SE"/>
        </w:rPr>
      </w:pPr>
    </w:p>
    <w:p w:rsidR="009838DD" w:rsidRPr="00370F8F" w:rsidRDefault="00DF3545" w:rsidP="009838DD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>
        <w:rPr>
          <w:rFonts w:ascii="BibleScrT" w:eastAsia="Times New Roman" w:hAnsi="BibleScrT"/>
          <w:iCs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105410</wp:posOffset>
            </wp:positionV>
            <wp:extent cx="2831465" cy="3202940"/>
            <wp:effectExtent l="152400" t="114300" r="273685" b="226060"/>
            <wp:wrapTopAndBottom/>
            <wp:docPr id="2" name="Bildobjekt 1" descr="ch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3202940"/>
                    </a:xfrm>
                    <a:prstGeom prst="rect">
                      <a:avLst/>
                    </a:prstGeom>
                    <a:effectLst>
                      <a:outerShdw blurRad="203200" dist="38100" dir="2700000" sx="102000" sy="102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838DD" w:rsidRPr="009838DD">
        <w:rPr>
          <w:rFonts w:ascii="BibleScrT" w:eastAsia="Times New Roman" w:hAnsi="BibleScrT"/>
          <w:iCs/>
          <w:sz w:val="32"/>
          <w:szCs w:val="32"/>
          <w:lang w:eastAsia="sv-SE"/>
        </w:rPr>
        <w:t>Skulle religionens lampa fördunklas, kommer kaos och förvirring att följa, och rättvisans och</w:t>
      </w:r>
      <w:r w:rsidR="00BC074F"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="009838DD" w:rsidRPr="009838DD">
        <w:rPr>
          <w:rFonts w:ascii="BibleScrT" w:eastAsia="Times New Roman" w:hAnsi="BibleScrT"/>
          <w:iCs/>
          <w:sz w:val="32"/>
          <w:szCs w:val="32"/>
          <w:lang w:eastAsia="sv-SE"/>
        </w:rPr>
        <w:t>rättrådighetens, lugnets och fredens ljus slutar lysa.</w:t>
      </w:r>
      <w:r w:rsidR="00F012FC">
        <w:rPr>
          <w:rFonts w:ascii="BibleScrT" w:eastAsia="Times New Roman" w:hAnsi="BibleScrT"/>
          <w:iCs/>
          <w:sz w:val="32"/>
          <w:szCs w:val="32"/>
          <w:lang w:eastAsia="sv-SE"/>
        </w:rPr>
        <w:t>(1)</w:t>
      </w:r>
    </w:p>
    <w:p w:rsidR="009838DD" w:rsidRPr="002F549B" w:rsidRDefault="005029DE" w:rsidP="005029DE">
      <w:pPr>
        <w:shd w:val="clear" w:color="auto" w:fill="FFFFFF"/>
        <w:rPr>
          <w:rFonts w:asciiTheme="majorHAnsi" w:eastAsia="Times New Roman" w:hAnsiTheme="majorHAnsi"/>
          <w:iCs/>
          <w:sz w:val="28"/>
          <w:szCs w:val="32"/>
          <w:lang w:eastAsia="sv-SE"/>
        </w:rPr>
      </w:pPr>
      <w:r w:rsidRPr="002F549B">
        <w:rPr>
          <w:rFonts w:asciiTheme="majorHAnsi" w:eastAsia="Times New Roman" w:hAnsiTheme="majorHAnsi"/>
          <w:iCs/>
          <w:sz w:val="28"/>
          <w:szCs w:val="32"/>
          <w:lang w:eastAsia="sv-SE"/>
        </w:rPr>
        <w:t xml:space="preserve">                                                               </w:t>
      </w:r>
      <w:proofErr w:type="gramStart"/>
      <w:r w:rsidRPr="002F549B">
        <w:rPr>
          <w:rFonts w:asciiTheme="majorHAnsi" w:eastAsia="Times New Roman" w:hAnsiTheme="majorHAnsi"/>
          <w:iCs/>
          <w:sz w:val="28"/>
          <w:szCs w:val="32"/>
          <w:lang w:eastAsia="sv-SE"/>
        </w:rPr>
        <w:t>-</w:t>
      </w:r>
      <w:proofErr w:type="gramEnd"/>
      <w:r w:rsidRPr="002F549B">
        <w:rPr>
          <w:rFonts w:asciiTheme="majorHAnsi" w:eastAsia="Times New Roman" w:hAnsiTheme="majorHAnsi"/>
          <w:iCs/>
          <w:sz w:val="28"/>
          <w:szCs w:val="32"/>
          <w:lang w:eastAsia="sv-SE"/>
        </w:rPr>
        <w:t xml:space="preserve"> </w:t>
      </w:r>
      <w:r w:rsidR="009838DD" w:rsidRPr="002F549B">
        <w:rPr>
          <w:rFonts w:asciiTheme="majorHAnsi" w:eastAsia="Times New Roman" w:hAnsiTheme="majorHAnsi"/>
          <w:iCs/>
          <w:sz w:val="28"/>
          <w:szCs w:val="32"/>
          <w:lang w:eastAsia="sv-SE"/>
        </w:rPr>
        <w:t>Bahá’u’lláh</w:t>
      </w:r>
    </w:p>
    <w:p w:rsidR="00A3448F" w:rsidRDefault="00A3448F" w:rsidP="009C10CD">
      <w:pPr>
        <w:shd w:val="clear" w:color="auto" w:fill="FFFFFF"/>
        <w:rPr>
          <w:rFonts w:asciiTheme="majorHAnsi" w:eastAsia="Times New Roman" w:hAnsiTheme="majorHAnsi"/>
          <w:color w:val="000000"/>
          <w:sz w:val="32"/>
          <w:szCs w:val="28"/>
          <w:lang w:eastAsia="sv-SE"/>
        </w:rPr>
      </w:pPr>
    </w:p>
    <w:p w:rsidR="009C10CD" w:rsidRPr="009C10CD" w:rsidRDefault="009C10CD" w:rsidP="009C10CD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9C10CD">
        <w:rPr>
          <w:rFonts w:ascii="BibleScrT" w:eastAsia="Times New Roman" w:hAnsi="BibleScrT"/>
          <w:iCs/>
          <w:sz w:val="32"/>
          <w:szCs w:val="32"/>
          <w:lang w:eastAsia="sv-SE"/>
        </w:rPr>
        <w:t>Materiell civilisation har nått ett upphöjt plan, men nu behövs det andlig civilisation.</w:t>
      </w:r>
      <w:r w:rsidR="00CA75E5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(2)</w:t>
      </w:r>
    </w:p>
    <w:p w:rsidR="005029DE" w:rsidRPr="002F549B" w:rsidRDefault="005029DE" w:rsidP="002F549B">
      <w:pPr>
        <w:shd w:val="clear" w:color="auto" w:fill="FFFFFF"/>
        <w:ind w:left="2608" w:firstLine="1304"/>
        <w:rPr>
          <w:rFonts w:asciiTheme="majorHAnsi" w:eastAsia="Times New Roman" w:hAnsiTheme="majorHAnsi"/>
          <w:iCs/>
          <w:sz w:val="28"/>
          <w:szCs w:val="32"/>
          <w:lang w:eastAsia="sv-SE"/>
        </w:rPr>
      </w:pPr>
      <w:r w:rsidRPr="002F549B">
        <w:rPr>
          <w:rFonts w:asciiTheme="majorHAnsi" w:eastAsia="Times New Roman" w:hAnsiTheme="majorHAnsi"/>
          <w:iCs/>
          <w:sz w:val="28"/>
          <w:szCs w:val="32"/>
          <w:lang w:eastAsia="sv-SE"/>
        </w:rPr>
        <w:t xml:space="preserve">            </w:t>
      </w:r>
      <w:proofErr w:type="gramStart"/>
      <w:r w:rsidRPr="002F549B">
        <w:rPr>
          <w:rFonts w:asciiTheme="majorHAnsi" w:eastAsia="Times New Roman" w:hAnsiTheme="majorHAnsi"/>
          <w:iCs/>
          <w:sz w:val="28"/>
          <w:szCs w:val="32"/>
          <w:lang w:eastAsia="sv-SE"/>
        </w:rPr>
        <w:t>-  ‘Abdu</w:t>
      </w:r>
      <w:proofErr w:type="gramEnd"/>
      <w:r w:rsidRPr="002F549B">
        <w:rPr>
          <w:rFonts w:asciiTheme="majorHAnsi" w:eastAsia="Times New Roman" w:hAnsiTheme="majorHAnsi"/>
          <w:iCs/>
          <w:sz w:val="28"/>
          <w:szCs w:val="32"/>
          <w:lang w:eastAsia="sv-SE"/>
        </w:rPr>
        <w:t>’l-Bahá</w:t>
      </w:r>
    </w:p>
    <w:p w:rsidR="001D5315" w:rsidRPr="001D5315" w:rsidRDefault="001D5315" w:rsidP="001D5315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1D5315">
        <w:rPr>
          <w:rFonts w:ascii="BibleScrT" w:eastAsia="Times New Roman" w:hAnsi="BibleScrT"/>
          <w:iCs/>
          <w:sz w:val="32"/>
          <w:szCs w:val="32"/>
          <w:lang w:eastAsia="sv-SE"/>
        </w:rPr>
        <w:lastRenderedPageBreak/>
        <w:t>Du skall veta att i varje tidsålder och religionsordning ändras och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1D5315">
        <w:rPr>
          <w:rFonts w:ascii="BibleScrT" w:eastAsia="Times New Roman" w:hAnsi="BibleScrT"/>
          <w:iCs/>
          <w:sz w:val="32"/>
          <w:szCs w:val="32"/>
          <w:lang w:eastAsia="sv-SE"/>
        </w:rPr>
        <w:t>omformas alla gudomliga föreskrifter i enlighet med tidens krav, utom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1D5315">
        <w:rPr>
          <w:rFonts w:ascii="BibleScrT" w:eastAsia="Times New Roman" w:hAnsi="BibleScrT"/>
          <w:iCs/>
          <w:sz w:val="32"/>
          <w:szCs w:val="32"/>
          <w:lang w:eastAsia="sv-SE"/>
        </w:rPr>
        <w:t>kärlekens lag, som likt ett källsprång alltid flödar och aldrig drabbas av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</w:p>
    <w:p w:rsidR="001D5315" w:rsidRDefault="001D5315" w:rsidP="001D5315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1D5315">
        <w:rPr>
          <w:rFonts w:ascii="BibleScrT" w:eastAsia="Times New Roman" w:hAnsi="BibleScrT"/>
          <w:iCs/>
          <w:sz w:val="32"/>
          <w:szCs w:val="32"/>
          <w:lang w:eastAsia="sv-SE"/>
        </w:rPr>
        <w:t>förändring.</w:t>
      </w:r>
      <w:r w:rsidR="00915429" w:rsidRPr="00915429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="004D0AA3">
        <w:rPr>
          <w:rFonts w:ascii="BibleScrT" w:eastAsia="Times New Roman" w:hAnsi="BibleScrT"/>
          <w:iCs/>
          <w:sz w:val="32"/>
          <w:szCs w:val="32"/>
          <w:lang w:eastAsia="sv-SE"/>
        </w:rPr>
        <w:t>(3)</w:t>
      </w:r>
      <w:r w:rsidR="00915429"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r w:rsidR="00915429"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proofErr w:type="gramStart"/>
      <w:r w:rsidR="00915429" w:rsidRPr="00E11A2D">
        <w:rPr>
          <w:rFonts w:asciiTheme="majorHAnsi" w:eastAsia="Times New Roman" w:hAnsiTheme="majorHAnsi"/>
          <w:iCs/>
          <w:sz w:val="32"/>
          <w:szCs w:val="32"/>
          <w:lang w:eastAsia="sv-SE"/>
        </w:rPr>
        <w:t xml:space="preserve">– </w:t>
      </w:r>
      <w:r w:rsidR="00915429">
        <w:rPr>
          <w:rFonts w:asciiTheme="majorHAnsi" w:eastAsia="Times New Roman" w:hAnsiTheme="majorHAnsi"/>
          <w:iCs/>
          <w:sz w:val="32"/>
          <w:szCs w:val="32"/>
          <w:lang w:eastAsia="sv-SE"/>
        </w:rPr>
        <w:t xml:space="preserve">  </w:t>
      </w:r>
      <w:r w:rsidR="00915429" w:rsidRPr="00B3252E">
        <w:rPr>
          <w:rFonts w:asciiTheme="majorHAnsi" w:eastAsia="Times New Roman" w:hAnsiTheme="majorHAnsi"/>
          <w:iCs/>
          <w:sz w:val="28"/>
          <w:szCs w:val="32"/>
          <w:lang w:eastAsia="sv-SE"/>
        </w:rPr>
        <w:t>Bahá</w:t>
      </w:r>
      <w:proofErr w:type="gramEnd"/>
      <w:r w:rsidR="00915429" w:rsidRPr="00B3252E">
        <w:rPr>
          <w:rFonts w:asciiTheme="majorHAnsi" w:eastAsia="Times New Roman" w:hAnsiTheme="majorHAnsi"/>
          <w:iCs/>
          <w:sz w:val="28"/>
          <w:szCs w:val="32"/>
          <w:lang w:eastAsia="sv-SE"/>
        </w:rPr>
        <w:t>’u’lláh</w:t>
      </w:r>
    </w:p>
    <w:p w:rsidR="00103030" w:rsidRDefault="00103030" w:rsidP="00103030">
      <w:pPr>
        <w:shd w:val="clear" w:color="auto" w:fill="FFFFFF"/>
        <w:rPr>
          <w:rFonts w:asciiTheme="majorHAnsi" w:eastAsia="Times New Roman" w:hAnsiTheme="majorHAnsi"/>
          <w:iCs/>
          <w:sz w:val="28"/>
          <w:szCs w:val="32"/>
          <w:lang w:eastAsia="sv-SE"/>
        </w:rPr>
      </w:pPr>
      <w:r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ab/>
      </w:r>
    </w:p>
    <w:p w:rsidR="002F549B" w:rsidRPr="002F549B" w:rsidRDefault="002F549B" w:rsidP="002F549B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2F549B">
        <w:rPr>
          <w:rFonts w:ascii="BibleScrT" w:eastAsia="Times New Roman" w:hAnsi="BibleScrT"/>
          <w:iCs/>
          <w:sz w:val="32"/>
          <w:szCs w:val="32"/>
          <w:lang w:eastAsia="sv-SE"/>
        </w:rPr>
        <w:t>Profeterna kom till världen för att leda och fostra mänskligheten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2F549B">
        <w:rPr>
          <w:rFonts w:ascii="BibleScrT" w:eastAsia="Times New Roman" w:hAnsi="BibleScrT"/>
          <w:iCs/>
          <w:sz w:val="32"/>
          <w:szCs w:val="32"/>
          <w:lang w:eastAsia="sv-SE"/>
        </w:rPr>
        <w:t>så att människans djuriska natur måtte försvinna och det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2F549B">
        <w:rPr>
          <w:rFonts w:ascii="BibleScrT" w:eastAsia="Times New Roman" w:hAnsi="BibleScrT"/>
          <w:iCs/>
          <w:sz w:val="32"/>
          <w:szCs w:val="32"/>
          <w:lang w:eastAsia="sv-SE"/>
        </w:rPr>
        <w:t>gudomliga i hennes fö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>r</w:t>
      </w:r>
      <w:r w:rsidRPr="002F549B">
        <w:rPr>
          <w:rFonts w:ascii="BibleScrT" w:eastAsia="Times New Roman" w:hAnsi="BibleScrT"/>
          <w:iCs/>
          <w:sz w:val="32"/>
          <w:szCs w:val="32"/>
          <w:lang w:eastAsia="sv-SE"/>
        </w:rPr>
        <w:t>mågor uppväckas. Den gudomliga sidan eller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2F549B">
        <w:rPr>
          <w:rFonts w:ascii="BibleScrT" w:eastAsia="Times New Roman" w:hAnsi="BibleScrT"/>
          <w:iCs/>
          <w:sz w:val="32"/>
          <w:szCs w:val="32"/>
          <w:lang w:eastAsia="sv-SE"/>
        </w:rPr>
        <w:t>andliga naturen består i fläktar av den Helige Ande. Den andra</w:t>
      </w:r>
    </w:p>
    <w:p w:rsidR="002F549B" w:rsidRDefault="002F549B" w:rsidP="002F549B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2F549B">
        <w:rPr>
          <w:rFonts w:ascii="BibleScrT" w:eastAsia="Times New Roman" w:hAnsi="BibleScrT"/>
          <w:iCs/>
          <w:sz w:val="32"/>
          <w:szCs w:val="32"/>
          <w:lang w:eastAsia="sv-SE"/>
        </w:rPr>
        <w:t>födelsen som Jesus talat om avser framträdandet av denna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2F549B">
        <w:rPr>
          <w:rFonts w:ascii="BibleScrT" w:eastAsia="Times New Roman" w:hAnsi="BibleScrT"/>
          <w:iCs/>
          <w:sz w:val="32"/>
          <w:szCs w:val="32"/>
          <w:lang w:eastAsia="sv-SE"/>
        </w:rPr>
        <w:t xml:space="preserve">himmelska natur i människan. </w:t>
      </w:r>
      <w:r w:rsidR="004D0AA3">
        <w:rPr>
          <w:rFonts w:ascii="BibleScrT" w:eastAsia="Times New Roman" w:hAnsi="BibleScrT"/>
          <w:iCs/>
          <w:sz w:val="32"/>
          <w:szCs w:val="32"/>
          <w:lang w:eastAsia="sv-SE"/>
        </w:rPr>
        <w:t>(4)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</w:p>
    <w:p w:rsidR="002F549B" w:rsidRPr="002F549B" w:rsidRDefault="002F549B" w:rsidP="002F549B">
      <w:pPr>
        <w:shd w:val="clear" w:color="auto" w:fill="FFFFFF"/>
        <w:ind w:left="2608" w:firstLine="1304"/>
        <w:rPr>
          <w:rFonts w:asciiTheme="majorHAnsi" w:eastAsia="Times New Roman" w:hAnsiTheme="majorHAnsi"/>
          <w:iCs/>
          <w:sz w:val="28"/>
          <w:szCs w:val="32"/>
          <w:lang w:eastAsia="sv-SE"/>
        </w:rPr>
      </w:pPr>
      <w:r w:rsidRPr="002F549B">
        <w:rPr>
          <w:rFonts w:asciiTheme="majorHAnsi" w:eastAsia="Times New Roman" w:hAnsiTheme="majorHAnsi"/>
          <w:iCs/>
          <w:sz w:val="28"/>
          <w:szCs w:val="32"/>
          <w:lang w:eastAsia="sv-SE"/>
        </w:rPr>
        <w:t xml:space="preserve">  </w:t>
      </w:r>
      <w:proofErr w:type="gramStart"/>
      <w:r w:rsidRPr="002F549B">
        <w:rPr>
          <w:rFonts w:asciiTheme="majorHAnsi" w:eastAsia="Times New Roman" w:hAnsiTheme="majorHAnsi"/>
          <w:iCs/>
          <w:sz w:val="28"/>
          <w:szCs w:val="32"/>
          <w:lang w:eastAsia="sv-SE"/>
        </w:rPr>
        <w:t>-  ‘Abdu</w:t>
      </w:r>
      <w:proofErr w:type="gramEnd"/>
      <w:r w:rsidRPr="002F549B">
        <w:rPr>
          <w:rFonts w:asciiTheme="majorHAnsi" w:eastAsia="Times New Roman" w:hAnsiTheme="majorHAnsi"/>
          <w:iCs/>
          <w:sz w:val="28"/>
          <w:szCs w:val="32"/>
          <w:lang w:eastAsia="sv-SE"/>
        </w:rPr>
        <w:t>’l-Bahá</w:t>
      </w:r>
    </w:p>
    <w:p w:rsidR="002F549B" w:rsidRDefault="002F549B" w:rsidP="002F549B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</w:p>
    <w:p w:rsidR="00960F16" w:rsidRDefault="00960F16" w:rsidP="004D0AA3">
      <w:pPr>
        <w:shd w:val="clear" w:color="auto" w:fill="FFFFFF"/>
        <w:rPr>
          <w:rFonts w:asciiTheme="majorHAnsi" w:eastAsia="Times New Roman" w:hAnsiTheme="majorHAnsi"/>
          <w:iCs/>
          <w:sz w:val="28"/>
          <w:szCs w:val="32"/>
          <w:lang w:eastAsia="sv-SE"/>
        </w:rPr>
      </w:pPr>
      <w:r w:rsidRPr="00960F16">
        <w:rPr>
          <w:rFonts w:ascii="BibleScrT" w:eastAsia="Times New Roman" w:hAnsi="BibleScrT"/>
          <w:iCs/>
          <w:sz w:val="32"/>
          <w:szCs w:val="32"/>
          <w:lang w:eastAsia="sv-SE"/>
        </w:rPr>
        <w:t>Det var för att bringa detta andliga liv och ljus till världen,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960F16">
        <w:rPr>
          <w:rFonts w:ascii="BibleScrT" w:eastAsia="Times New Roman" w:hAnsi="BibleScrT"/>
          <w:iCs/>
          <w:sz w:val="32"/>
          <w:szCs w:val="32"/>
          <w:lang w:eastAsia="sv-SE"/>
        </w:rPr>
        <w:t xml:space="preserve">som alla de stora Lärarna har framträtt. 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      </w:t>
      </w:r>
      <w:r w:rsidRPr="00960F16">
        <w:rPr>
          <w:rFonts w:ascii="BibleScrT" w:eastAsia="Times New Roman" w:hAnsi="BibleScrT"/>
          <w:iCs/>
          <w:sz w:val="32"/>
          <w:szCs w:val="32"/>
          <w:lang w:eastAsia="sv-SE"/>
        </w:rPr>
        <w:t>De kom för att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960F16">
        <w:rPr>
          <w:rFonts w:ascii="BibleScrT" w:eastAsia="Times New Roman" w:hAnsi="BibleScrT"/>
          <w:iCs/>
          <w:sz w:val="32"/>
          <w:szCs w:val="32"/>
          <w:lang w:eastAsia="sv-SE"/>
        </w:rPr>
        <w:t>Sanningens sol skulle uppenbaras och upplysa människornas hjärtan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960F16">
        <w:rPr>
          <w:rFonts w:ascii="BibleScrT" w:eastAsia="Times New Roman" w:hAnsi="BibleScrT"/>
          <w:iCs/>
          <w:sz w:val="32"/>
          <w:szCs w:val="32"/>
          <w:lang w:eastAsia="sv-SE"/>
        </w:rPr>
        <w:t>och för att människorna, genom dess underbara kraft, måtte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960F16">
        <w:rPr>
          <w:rFonts w:ascii="BibleScrT" w:eastAsia="Times New Roman" w:hAnsi="BibleScrT"/>
          <w:iCs/>
          <w:sz w:val="32"/>
          <w:szCs w:val="32"/>
          <w:lang w:eastAsia="sv-SE"/>
        </w:rPr>
        <w:t>förvärva evigt ljus.</w:t>
      </w:r>
      <w:r w:rsidR="004D0AA3">
        <w:rPr>
          <w:rFonts w:ascii="BibleScrT" w:eastAsia="Times New Roman" w:hAnsi="BibleScrT"/>
          <w:iCs/>
          <w:sz w:val="32"/>
          <w:szCs w:val="32"/>
          <w:lang w:eastAsia="sv-SE"/>
        </w:rPr>
        <w:t xml:space="preserve">(5)  </w:t>
      </w:r>
      <w:r w:rsidR="004D0AA3"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r w:rsidR="004D0AA3"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r w:rsidR="004D0AA3"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r w:rsidRPr="002F549B">
        <w:rPr>
          <w:rFonts w:asciiTheme="majorHAnsi" w:eastAsia="Times New Roman" w:hAnsiTheme="majorHAnsi"/>
          <w:iCs/>
          <w:sz w:val="28"/>
          <w:szCs w:val="32"/>
          <w:lang w:eastAsia="sv-SE"/>
        </w:rPr>
        <w:t xml:space="preserve">  </w:t>
      </w:r>
      <w:proofErr w:type="gramStart"/>
      <w:r w:rsidRPr="002F549B">
        <w:rPr>
          <w:rFonts w:asciiTheme="majorHAnsi" w:eastAsia="Times New Roman" w:hAnsiTheme="majorHAnsi"/>
          <w:iCs/>
          <w:sz w:val="28"/>
          <w:szCs w:val="32"/>
          <w:lang w:eastAsia="sv-SE"/>
        </w:rPr>
        <w:t>-  ‘Abdu</w:t>
      </w:r>
      <w:proofErr w:type="gramEnd"/>
      <w:r w:rsidRPr="002F549B">
        <w:rPr>
          <w:rFonts w:asciiTheme="majorHAnsi" w:eastAsia="Times New Roman" w:hAnsiTheme="majorHAnsi"/>
          <w:iCs/>
          <w:sz w:val="28"/>
          <w:szCs w:val="32"/>
          <w:lang w:eastAsia="sv-SE"/>
        </w:rPr>
        <w:t>’l-Bahá</w:t>
      </w:r>
    </w:p>
    <w:p w:rsidR="004545E6" w:rsidRDefault="004545E6" w:rsidP="00960F16">
      <w:pPr>
        <w:shd w:val="clear" w:color="auto" w:fill="FFFFFF"/>
        <w:ind w:left="2608" w:firstLine="1304"/>
        <w:rPr>
          <w:rFonts w:asciiTheme="majorHAnsi" w:eastAsia="Times New Roman" w:hAnsiTheme="majorHAnsi"/>
          <w:iCs/>
          <w:sz w:val="28"/>
          <w:szCs w:val="32"/>
          <w:lang w:eastAsia="sv-SE"/>
        </w:rPr>
      </w:pPr>
    </w:p>
    <w:p w:rsidR="00915429" w:rsidRPr="00915429" w:rsidRDefault="00915429" w:rsidP="004D0AA3">
      <w:pPr>
        <w:shd w:val="clear" w:color="auto" w:fill="FFFFFF"/>
        <w:rPr>
          <w:rFonts w:asciiTheme="majorHAnsi" w:eastAsia="Times New Roman" w:hAnsiTheme="majorHAnsi"/>
          <w:iCs/>
          <w:sz w:val="28"/>
          <w:szCs w:val="32"/>
          <w:lang w:eastAsia="sv-SE"/>
        </w:rPr>
      </w:pPr>
      <w:r w:rsidRPr="00915429">
        <w:rPr>
          <w:rFonts w:ascii="BibleScrT" w:eastAsia="Times New Roman" w:hAnsi="BibleScrT"/>
          <w:iCs/>
          <w:sz w:val="32"/>
          <w:szCs w:val="32"/>
          <w:lang w:eastAsia="sv-SE"/>
        </w:rPr>
        <w:t>Ty varje tidsålder behöver ett nytt mått av Guds ljus. Varje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915429">
        <w:rPr>
          <w:rFonts w:ascii="BibleScrT" w:eastAsia="Times New Roman" w:hAnsi="BibleScrT"/>
          <w:iCs/>
          <w:sz w:val="32"/>
          <w:szCs w:val="32"/>
          <w:lang w:eastAsia="sv-SE"/>
        </w:rPr>
        <w:t>gudomlig uppenbarelse har sänts ned på ett sätt som passade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915429">
        <w:rPr>
          <w:rFonts w:ascii="BibleScrT" w:eastAsia="Times New Roman" w:hAnsi="BibleScrT"/>
          <w:iCs/>
          <w:sz w:val="32"/>
          <w:szCs w:val="32"/>
          <w:lang w:eastAsia="sv-SE"/>
        </w:rPr>
        <w:t>förhållandena i den tid då den framträdde.</w:t>
      </w:r>
      <w:r w:rsidR="004D0AA3">
        <w:rPr>
          <w:rFonts w:ascii="BibleScrT" w:eastAsia="Times New Roman" w:hAnsi="BibleScrT"/>
          <w:iCs/>
          <w:sz w:val="32"/>
          <w:szCs w:val="32"/>
          <w:lang w:eastAsia="sv-SE"/>
        </w:rPr>
        <w:t xml:space="preserve">(6)      </w:t>
      </w:r>
      <w:r w:rsidR="004D0AA3"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r w:rsidR="004D0AA3">
        <w:rPr>
          <w:rFonts w:ascii="BibleScrT" w:eastAsia="Times New Roman" w:hAnsi="BibleScrT"/>
          <w:iCs/>
          <w:sz w:val="32"/>
          <w:szCs w:val="32"/>
          <w:lang w:eastAsia="sv-SE"/>
        </w:rPr>
        <w:tab/>
        <w:t xml:space="preserve">   - </w:t>
      </w:r>
      <w:r w:rsidRPr="00915429">
        <w:rPr>
          <w:rFonts w:asciiTheme="majorHAnsi" w:eastAsia="Times New Roman" w:hAnsiTheme="majorHAnsi"/>
          <w:iCs/>
          <w:sz w:val="28"/>
          <w:szCs w:val="32"/>
          <w:lang w:eastAsia="sv-SE"/>
        </w:rPr>
        <w:t>Bahá'u'lláh</w:t>
      </w:r>
    </w:p>
    <w:p w:rsidR="004545E6" w:rsidRPr="004545E6" w:rsidRDefault="004545E6" w:rsidP="004545E6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4545E6">
        <w:rPr>
          <w:rFonts w:ascii="BibleScrT" w:eastAsia="Times New Roman" w:hAnsi="BibleScrT"/>
          <w:iCs/>
          <w:sz w:val="32"/>
          <w:szCs w:val="32"/>
          <w:lang w:eastAsia="sv-SE"/>
        </w:rPr>
        <w:lastRenderedPageBreak/>
        <w:t>"Genom lärorna från denna sanningens Morgonstjärna kommer varje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4545E6">
        <w:rPr>
          <w:rFonts w:ascii="BibleScrT" w:eastAsia="Times New Roman" w:hAnsi="BibleScrT"/>
          <w:iCs/>
          <w:sz w:val="32"/>
          <w:szCs w:val="32"/>
          <w:lang w:eastAsia="sv-SE"/>
        </w:rPr>
        <w:t>människa att göra framsteg och utvecklas tills hon når det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4545E6">
        <w:rPr>
          <w:rFonts w:ascii="BibleScrT" w:eastAsia="Times New Roman" w:hAnsi="BibleScrT"/>
          <w:iCs/>
          <w:sz w:val="32"/>
          <w:szCs w:val="32"/>
          <w:lang w:eastAsia="sv-SE"/>
        </w:rPr>
        <w:t>tillstånd där hon kan uppenbara alla de slumrande krafter, varmed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4545E6">
        <w:rPr>
          <w:rFonts w:ascii="BibleScrT" w:eastAsia="Times New Roman" w:hAnsi="BibleScrT"/>
          <w:iCs/>
          <w:sz w:val="32"/>
          <w:szCs w:val="32"/>
          <w:lang w:eastAsia="sv-SE"/>
        </w:rPr>
        <w:t>hennes innersta, verkliga jag har begåvats. Det är till just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4545E6">
        <w:rPr>
          <w:rFonts w:ascii="BibleScrT" w:eastAsia="Times New Roman" w:hAnsi="BibleScrT"/>
          <w:iCs/>
          <w:sz w:val="32"/>
          <w:szCs w:val="32"/>
          <w:lang w:eastAsia="sv-SE"/>
        </w:rPr>
        <w:t>detta ändamål Guds Profeter och Hans Utvalda har framträtt bland</w:t>
      </w:r>
    </w:p>
    <w:p w:rsidR="00960F16" w:rsidRDefault="004545E6" w:rsidP="004545E6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4545E6">
        <w:rPr>
          <w:rFonts w:ascii="BibleScrT" w:eastAsia="Times New Roman" w:hAnsi="BibleScrT"/>
          <w:iCs/>
          <w:sz w:val="32"/>
          <w:szCs w:val="32"/>
          <w:lang w:eastAsia="sv-SE"/>
        </w:rPr>
        <w:t>människorna i varje tidsålder och religionsordning, och ådagalagt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4545E6">
        <w:rPr>
          <w:rFonts w:ascii="BibleScrT" w:eastAsia="Times New Roman" w:hAnsi="BibleScrT"/>
          <w:iCs/>
          <w:sz w:val="32"/>
          <w:szCs w:val="32"/>
          <w:lang w:eastAsia="sv-SE"/>
        </w:rPr>
        <w:t>en sådan kraft som är Guds verk och en sådan makt som endast den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4545E6">
        <w:rPr>
          <w:rFonts w:ascii="BibleScrT" w:eastAsia="Times New Roman" w:hAnsi="BibleScrT"/>
          <w:iCs/>
          <w:sz w:val="32"/>
          <w:szCs w:val="32"/>
          <w:lang w:eastAsia="sv-SE"/>
        </w:rPr>
        <w:t>Evige kan framvisa."</w:t>
      </w:r>
      <w:r w:rsidR="004D0AA3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(7)</w:t>
      </w:r>
    </w:p>
    <w:p w:rsidR="004545E6" w:rsidRDefault="004545E6" w:rsidP="004545E6">
      <w:pPr>
        <w:shd w:val="clear" w:color="auto" w:fill="FFFFFF"/>
        <w:rPr>
          <w:rFonts w:asciiTheme="majorHAnsi" w:eastAsia="Times New Roman" w:hAnsiTheme="majorHAnsi"/>
          <w:iCs/>
          <w:sz w:val="28"/>
          <w:szCs w:val="32"/>
          <w:lang w:eastAsia="sv-SE"/>
        </w:rPr>
      </w:pPr>
      <w:r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proofErr w:type="gramStart"/>
      <w:r w:rsidRPr="00E11A2D">
        <w:rPr>
          <w:rFonts w:asciiTheme="majorHAnsi" w:eastAsia="Times New Roman" w:hAnsiTheme="majorHAnsi"/>
          <w:iCs/>
          <w:sz w:val="32"/>
          <w:szCs w:val="32"/>
          <w:lang w:eastAsia="sv-SE"/>
        </w:rPr>
        <w:t xml:space="preserve">– </w:t>
      </w:r>
      <w:r>
        <w:rPr>
          <w:rFonts w:asciiTheme="majorHAnsi" w:eastAsia="Times New Roman" w:hAnsiTheme="majorHAnsi"/>
          <w:iCs/>
          <w:sz w:val="32"/>
          <w:szCs w:val="32"/>
          <w:lang w:eastAsia="sv-SE"/>
        </w:rPr>
        <w:t xml:space="preserve">  </w:t>
      </w:r>
      <w:r w:rsidRPr="00B3252E">
        <w:rPr>
          <w:rFonts w:asciiTheme="majorHAnsi" w:eastAsia="Times New Roman" w:hAnsiTheme="majorHAnsi"/>
          <w:iCs/>
          <w:sz w:val="28"/>
          <w:szCs w:val="32"/>
          <w:lang w:eastAsia="sv-SE"/>
        </w:rPr>
        <w:t>Bahá</w:t>
      </w:r>
      <w:proofErr w:type="gramEnd"/>
      <w:r w:rsidRPr="00B3252E">
        <w:rPr>
          <w:rFonts w:asciiTheme="majorHAnsi" w:eastAsia="Times New Roman" w:hAnsiTheme="majorHAnsi"/>
          <w:iCs/>
          <w:sz w:val="28"/>
          <w:szCs w:val="32"/>
          <w:lang w:eastAsia="sv-SE"/>
        </w:rPr>
        <w:t>’u’lláh</w:t>
      </w:r>
    </w:p>
    <w:p w:rsidR="004545E6" w:rsidRPr="002F549B" w:rsidRDefault="004545E6" w:rsidP="004545E6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</w:p>
    <w:p w:rsidR="00D66E30" w:rsidRDefault="00D66E30" w:rsidP="00D66E30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D66E30">
        <w:rPr>
          <w:rFonts w:ascii="BibleScrT" w:eastAsia="Times New Roman" w:hAnsi="BibleScrT"/>
          <w:iCs/>
          <w:sz w:val="32"/>
          <w:szCs w:val="32"/>
          <w:lang w:eastAsia="sv-SE"/>
        </w:rPr>
        <w:t>Den uppenbarelse, som sedan urminnes tider har hälsats som alla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D66E30">
        <w:rPr>
          <w:rFonts w:ascii="BibleScrT" w:eastAsia="Times New Roman" w:hAnsi="BibleScrT"/>
          <w:iCs/>
          <w:sz w:val="32"/>
          <w:szCs w:val="32"/>
          <w:lang w:eastAsia="sv-SE"/>
        </w:rPr>
        <w:t xml:space="preserve">Guds Profeters avsikt och löfte och Hans </w:t>
      </w:r>
      <w:proofErr w:type="spellStart"/>
      <w:r w:rsidRPr="00D66E30">
        <w:rPr>
          <w:rFonts w:ascii="BibleScrT" w:eastAsia="Times New Roman" w:hAnsi="BibleScrT"/>
          <w:iCs/>
          <w:sz w:val="32"/>
          <w:szCs w:val="32"/>
          <w:lang w:eastAsia="sv-SE"/>
        </w:rPr>
        <w:t>sände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>-</w:t>
      </w:r>
      <w:r w:rsidRPr="00D66E30">
        <w:rPr>
          <w:rFonts w:ascii="BibleScrT" w:eastAsia="Times New Roman" w:hAnsi="BibleScrT"/>
          <w:iCs/>
          <w:sz w:val="32"/>
          <w:szCs w:val="32"/>
          <w:lang w:eastAsia="sv-SE"/>
        </w:rPr>
        <w:t>buds</w:t>
      </w:r>
      <w:proofErr w:type="spellEnd"/>
      <w:r w:rsidRPr="00D66E30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mest omhuldade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D66E30">
        <w:rPr>
          <w:rFonts w:ascii="BibleScrT" w:eastAsia="Times New Roman" w:hAnsi="BibleScrT"/>
          <w:iCs/>
          <w:sz w:val="32"/>
          <w:szCs w:val="32"/>
          <w:lang w:eastAsia="sv-SE"/>
        </w:rPr>
        <w:t>önskan, har nu i kraft av den Allsmäktiges genomträngande vilja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D66E30">
        <w:rPr>
          <w:rFonts w:ascii="BibleScrT" w:eastAsia="Times New Roman" w:hAnsi="BibleScrT"/>
          <w:iCs/>
          <w:sz w:val="32"/>
          <w:szCs w:val="32"/>
          <w:lang w:eastAsia="sv-SE"/>
        </w:rPr>
        <w:t xml:space="preserve">och på Hans </w:t>
      </w:r>
      <w:proofErr w:type="spellStart"/>
      <w:r w:rsidRPr="00D66E30">
        <w:rPr>
          <w:rFonts w:ascii="BibleScrT" w:eastAsia="Times New Roman" w:hAnsi="BibleScrT"/>
          <w:iCs/>
          <w:sz w:val="32"/>
          <w:szCs w:val="32"/>
          <w:lang w:eastAsia="sv-SE"/>
        </w:rPr>
        <w:t>oemot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>-</w:t>
      </w:r>
      <w:r w:rsidRPr="00D66E30">
        <w:rPr>
          <w:rFonts w:ascii="BibleScrT" w:eastAsia="Times New Roman" w:hAnsi="BibleScrT"/>
          <w:iCs/>
          <w:sz w:val="32"/>
          <w:szCs w:val="32"/>
          <w:lang w:eastAsia="sv-SE"/>
        </w:rPr>
        <w:t>ståndliga</w:t>
      </w:r>
      <w:proofErr w:type="spellEnd"/>
      <w:r w:rsidRPr="00D66E30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befallning blivit uppenbarad för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m</w:t>
      </w:r>
      <w:r w:rsidRPr="00D66E30">
        <w:rPr>
          <w:rFonts w:ascii="BibleScrT" w:eastAsia="Times New Roman" w:hAnsi="BibleScrT"/>
          <w:iCs/>
          <w:sz w:val="32"/>
          <w:szCs w:val="32"/>
          <w:lang w:eastAsia="sv-SE"/>
        </w:rPr>
        <w:t>änniskorna. Ankomsten av en sådan uppenbarelse har förkunnats i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D66E30">
        <w:rPr>
          <w:rFonts w:ascii="BibleScrT" w:eastAsia="Times New Roman" w:hAnsi="BibleScrT"/>
          <w:iCs/>
          <w:sz w:val="32"/>
          <w:szCs w:val="32"/>
          <w:lang w:eastAsia="sv-SE"/>
        </w:rPr>
        <w:t>alla de heliga Skrifterna.</w:t>
      </w:r>
      <w:r w:rsidRPr="00D66E30">
        <w:rPr>
          <w:rFonts w:asciiTheme="majorHAnsi" w:eastAsia="Times New Roman" w:hAnsiTheme="majorHAnsi"/>
          <w:iCs/>
          <w:sz w:val="32"/>
          <w:szCs w:val="32"/>
          <w:lang w:eastAsia="sv-SE"/>
        </w:rPr>
        <w:t xml:space="preserve"> </w:t>
      </w:r>
      <w:r w:rsidR="004D0AA3" w:rsidRPr="004D0AA3">
        <w:rPr>
          <w:rFonts w:ascii="BibleScrT" w:eastAsia="Times New Roman" w:hAnsi="BibleScrT"/>
          <w:iCs/>
          <w:sz w:val="32"/>
          <w:szCs w:val="32"/>
          <w:lang w:eastAsia="sv-SE"/>
        </w:rPr>
        <w:t>(8)</w:t>
      </w:r>
      <w:r>
        <w:rPr>
          <w:rFonts w:asciiTheme="majorHAnsi" w:eastAsia="Times New Roman" w:hAnsiTheme="majorHAnsi"/>
          <w:iCs/>
          <w:sz w:val="32"/>
          <w:szCs w:val="32"/>
          <w:lang w:eastAsia="sv-SE"/>
        </w:rPr>
        <w:tab/>
      </w:r>
      <w:proofErr w:type="gramStart"/>
      <w:r w:rsidRPr="00E11A2D">
        <w:rPr>
          <w:rFonts w:asciiTheme="majorHAnsi" w:eastAsia="Times New Roman" w:hAnsiTheme="majorHAnsi"/>
          <w:iCs/>
          <w:sz w:val="32"/>
          <w:szCs w:val="32"/>
          <w:lang w:eastAsia="sv-SE"/>
        </w:rPr>
        <w:t xml:space="preserve">– </w:t>
      </w:r>
      <w:r>
        <w:rPr>
          <w:rFonts w:asciiTheme="majorHAnsi" w:eastAsia="Times New Roman" w:hAnsiTheme="majorHAnsi"/>
          <w:iCs/>
          <w:sz w:val="32"/>
          <w:szCs w:val="32"/>
          <w:lang w:eastAsia="sv-SE"/>
        </w:rPr>
        <w:t xml:space="preserve">  </w:t>
      </w:r>
      <w:r w:rsidRPr="00B3252E">
        <w:rPr>
          <w:rFonts w:asciiTheme="majorHAnsi" w:eastAsia="Times New Roman" w:hAnsiTheme="majorHAnsi"/>
          <w:iCs/>
          <w:sz w:val="28"/>
          <w:szCs w:val="32"/>
          <w:lang w:eastAsia="sv-SE"/>
        </w:rPr>
        <w:t>Bahá</w:t>
      </w:r>
      <w:proofErr w:type="gramEnd"/>
      <w:r w:rsidRPr="00B3252E">
        <w:rPr>
          <w:rFonts w:asciiTheme="majorHAnsi" w:eastAsia="Times New Roman" w:hAnsiTheme="majorHAnsi"/>
          <w:iCs/>
          <w:sz w:val="28"/>
          <w:szCs w:val="32"/>
          <w:lang w:eastAsia="sv-SE"/>
        </w:rPr>
        <w:t>’u’lláh</w:t>
      </w:r>
    </w:p>
    <w:p w:rsidR="00D66E30" w:rsidRDefault="00D66E30" w:rsidP="00D66E30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ab/>
      </w:r>
    </w:p>
    <w:p w:rsidR="00AF72F1" w:rsidRPr="00AF72F1" w:rsidRDefault="00AF72F1" w:rsidP="00AF72F1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AF72F1">
        <w:rPr>
          <w:rFonts w:ascii="BibleScrT" w:eastAsia="Times New Roman" w:hAnsi="BibleScrT"/>
          <w:iCs/>
          <w:sz w:val="32"/>
          <w:szCs w:val="32"/>
          <w:lang w:eastAsia="sv-SE"/>
        </w:rPr>
        <w:t>En uppenbarelse, hälsad såsom gångna tiders och cyklers löfte och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AF72F1">
        <w:rPr>
          <w:rFonts w:ascii="BibleScrT" w:eastAsia="Times New Roman" w:hAnsi="BibleScrT"/>
          <w:iCs/>
          <w:sz w:val="32"/>
          <w:szCs w:val="32"/>
          <w:lang w:eastAsia="sv-SE"/>
        </w:rPr>
        <w:t xml:space="preserve">härliga höjdpunkt, såsom alla religionsepokers fullbordan 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>…</w:t>
      </w:r>
      <w:r w:rsidRPr="00AF72F1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utgör inledningen till en tidsålder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>…</w:t>
      </w:r>
      <w:r w:rsidR="00D66E30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AF72F1">
        <w:rPr>
          <w:rFonts w:ascii="BibleScrT" w:eastAsia="Times New Roman" w:hAnsi="BibleScrT"/>
          <w:iCs/>
          <w:sz w:val="32"/>
          <w:szCs w:val="32"/>
          <w:lang w:eastAsia="sv-SE"/>
        </w:rPr>
        <w:t>Den utmärker slutet på den profetiska tidsåldern</w:t>
      </w:r>
      <w:r w:rsidR="00D66E30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AF72F1">
        <w:rPr>
          <w:rFonts w:ascii="BibleScrT" w:eastAsia="Times New Roman" w:hAnsi="BibleScrT"/>
          <w:iCs/>
          <w:sz w:val="32"/>
          <w:szCs w:val="32"/>
          <w:lang w:eastAsia="sv-SE"/>
        </w:rPr>
        <w:t>och begynnelsen av fullbordans tidsålder...</w:t>
      </w:r>
      <w:r w:rsidR="004D0AA3">
        <w:rPr>
          <w:rFonts w:ascii="BibleScrT" w:eastAsia="Times New Roman" w:hAnsi="BibleScrT"/>
          <w:iCs/>
          <w:sz w:val="32"/>
          <w:szCs w:val="32"/>
          <w:lang w:eastAsia="sv-SE"/>
        </w:rPr>
        <w:t>(9)</w:t>
      </w:r>
    </w:p>
    <w:p w:rsidR="00AF72F1" w:rsidRPr="00AF72F1" w:rsidRDefault="00AF72F1" w:rsidP="00AF72F1">
      <w:pPr>
        <w:pStyle w:val="Liststycke"/>
        <w:numPr>
          <w:ilvl w:val="0"/>
          <w:numId w:val="7"/>
        </w:numPr>
        <w:shd w:val="clear" w:color="auto" w:fill="FFFFFF"/>
        <w:rPr>
          <w:rFonts w:asciiTheme="majorHAnsi" w:eastAsia="Times New Roman" w:hAnsiTheme="majorHAnsi"/>
          <w:iCs/>
          <w:sz w:val="28"/>
          <w:szCs w:val="32"/>
          <w:lang w:eastAsia="sv-SE"/>
        </w:rPr>
      </w:pPr>
      <w:r w:rsidRPr="00AF72F1">
        <w:rPr>
          <w:rFonts w:asciiTheme="majorHAnsi" w:eastAsia="Times New Roman" w:hAnsiTheme="majorHAnsi"/>
          <w:iCs/>
          <w:sz w:val="28"/>
          <w:szCs w:val="32"/>
          <w:lang w:eastAsia="sv-SE"/>
        </w:rPr>
        <w:t>Shoghi Effendi</w:t>
      </w:r>
    </w:p>
    <w:sectPr w:rsidR="00AF72F1" w:rsidRPr="00AF72F1" w:rsidSect="00940FE8">
      <w:pgSz w:w="16838" w:h="11906" w:orient="landscape"/>
      <w:pgMar w:top="851" w:right="851" w:bottom="680" w:left="851" w:header="709" w:footer="709" w:gutter="0"/>
      <w:cols w:num="2" w:sep="1"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sablanca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bleScrT">
    <w:panose1 w:val="020E05020603050208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ranti Solid LE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27B"/>
    <w:multiLevelType w:val="hybridMultilevel"/>
    <w:tmpl w:val="0BF077E4"/>
    <w:lvl w:ilvl="0" w:tplc="39DC351E">
      <w:numFmt w:val="bullet"/>
      <w:lvlText w:val="–"/>
      <w:lvlJc w:val="left"/>
      <w:pPr>
        <w:ind w:left="6880" w:hanging="360"/>
      </w:pPr>
      <w:rPr>
        <w:rFonts w:ascii="Casablanca Light SF" w:eastAsia="Calibri" w:hAnsi="Casablanca Light SF" w:cs="Times New Roman" w:hint="default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9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1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640" w:hanging="360"/>
      </w:pPr>
      <w:rPr>
        <w:rFonts w:ascii="Wingdings" w:hAnsi="Wingdings" w:hint="default"/>
      </w:rPr>
    </w:lvl>
  </w:abstractNum>
  <w:abstractNum w:abstractNumId="1">
    <w:nsid w:val="12D93908"/>
    <w:multiLevelType w:val="hybridMultilevel"/>
    <w:tmpl w:val="F8BE30FC"/>
    <w:lvl w:ilvl="0" w:tplc="F7AC224A">
      <w:numFmt w:val="bullet"/>
      <w:lvlText w:val="-"/>
      <w:lvlJc w:val="left"/>
      <w:pPr>
        <w:ind w:left="4407" w:hanging="360"/>
      </w:pPr>
      <w:rPr>
        <w:rFonts w:ascii="Casablanca Light SF" w:eastAsia="Calibri" w:hAnsi="Casablanca Light SF" w:cs="Times New Roman" w:hint="default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2">
    <w:nsid w:val="16B41F60"/>
    <w:multiLevelType w:val="multilevel"/>
    <w:tmpl w:val="9E9C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C33BB"/>
    <w:multiLevelType w:val="hybridMultilevel"/>
    <w:tmpl w:val="D576B43E"/>
    <w:lvl w:ilvl="0" w:tplc="77929A38">
      <w:numFmt w:val="bullet"/>
      <w:lvlText w:val="-"/>
      <w:lvlJc w:val="left"/>
      <w:pPr>
        <w:ind w:left="4272" w:hanging="360"/>
      </w:pPr>
      <w:rPr>
        <w:rFonts w:ascii="Georgia" w:eastAsia="Times New Roman" w:hAnsi="Georgia" w:cs="Times New Roman" w:hint="default"/>
        <w:b/>
        <w:i/>
        <w:sz w:val="28"/>
      </w:rPr>
    </w:lvl>
    <w:lvl w:ilvl="1" w:tplc="04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4">
    <w:nsid w:val="2D6B3010"/>
    <w:multiLevelType w:val="hybridMultilevel"/>
    <w:tmpl w:val="B03C9936"/>
    <w:lvl w:ilvl="0" w:tplc="01A803BC">
      <w:numFmt w:val="bullet"/>
      <w:lvlText w:val="-"/>
      <w:lvlJc w:val="left"/>
      <w:pPr>
        <w:ind w:left="4275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5">
    <w:nsid w:val="62A23132"/>
    <w:multiLevelType w:val="hybridMultilevel"/>
    <w:tmpl w:val="6DCED9CE"/>
    <w:lvl w:ilvl="0" w:tplc="A19C7992">
      <w:numFmt w:val="bullet"/>
      <w:lvlText w:val="-"/>
      <w:lvlJc w:val="left"/>
      <w:pPr>
        <w:ind w:left="4272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6">
    <w:nsid w:val="76E63169"/>
    <w:multiLevelType w:val="hybridMultilevel"/>
    <w:tmpl w:val="6492AD92"/>
    <w:lvl w:ilvl="0" w:tplc="E6DE5AA8">
      <w:numFmt w:val="bullet"/>
      <w:lvlText w:val="-"/>
      <w:lvlJc w:val="left"/>
      <w:pPr>
        <w:ind w:left="4272" w:hanging="360"/>
      </w:pPr>
      <w:rPr>
        <w:rFonts w:ascii="Casablanca Light SF" w:eastAsia="Calibri" w:hAnsi="Casablanca Light SF" w:cs="Times New Roman" w:hint="default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837C42"/>
    <w:rsid w:val="00021741"/>
    <w:rsid w:val="00096356"/>
    <w:rsid w:val="000A314D"/>
    <w:rsid w:val="000B1C0D"/>
    <w:rsid w:val="000B756C"/>
    <w:rsid w:val="000D6C72"/>
    <w:rsid w:val="000F37FE"/>
    <w:rsid w:val="00103030"/>
    <w:rsid w:val="00142A30"/>
    <w:rsid w:val="001454E5"/>
    <w:rsid w:val="00163C5F"/>
    <w:rsid w:val="001A29AA"/>
    <w:rsid w:val="001D5315"/>
    <w:rsid w:val="001D7978"/>
    <w:rsid w:val="0020665C"/>
    <w:rsid w:val="00282D49"/>
    <w:rsid w:val="002A6450"/>
    <w:rsid w:val="002F2E18"/>
    <w:rsid w:val="002F549B"/>
    <w:rsid w:val="0031508F"/>
    <w:rsid w:val="0032539E"/>
    <w:rsid w:val="00325BA1"/>
    <w:rsid w:val="00334679"/>
    <w:rsid w:val="00370F8F"/>
    <w:rsid w:val="00372ACE"/>
    <w:rsid w:val="00387981"/>
    <w:rsid w:val="003A4F6C"/>
    <w:rsid w:val="00427CEE"/>
    <w:rsid w:val="004545E6"/>
    <w:rsid w:val="00461735"/>
    <w:rsid w:val="00483F25"/>
    <w:rsid w:val="004A67CF"/>
    <w:rsid w:val="004D07E2"/>
    <w:rsid w:val="004D0AA3"/>
    <w:rsid w:val="004D3509"/>
    <w:rsid w:val="004E5603"/>
    <w:rsid w:val="004E79CD"/>
    <w:rsid w:val="005029DE"/>
    <w:rsid w:val="005914FA"/>
    <w:rsid w:val="005A2226"/>
    <w:rsid w:val="005E3ADB"/>
    <w:rsid w:val="00657877"/>
    <w:rsid w:val="006672FE"/>
    <w:rsid w:val="0068442B"/>
    <w:rsid w:val="006A432A"/>
    <w:rsid w:val="006C3BF6"/>
    <w:rsid w:val="00735BB1"/>
    <w:rsid w:val="007A408F"/>
    <w:rsid w:val="007C008A"/>
    <w:rsid w:val="007E5016"/>
    <w:rsid w:val="00832D69"/>
    <w:rsid w:val="00837C42"/>
    <w:rsid w:val="00897B00"/>
    <w:rsid w:val="008A5F16"/>
    <w:rsid w:val="008A7B4D"/>
    <w:rsid w:val="008B74E8"/>
    <w:rsid w:val="008C158A"/>
    <w:rsid w:val="00912E99"/>
    <w:rsid w:val="00915429"/>
    <w:rsid w:val="00920D09"/>
    <w:rsid w:val="00940FE8"/>
    <w:rsid w:val="0094180D"/>
    <w:rsid w:val="009460DB"/>
    <w:rsid w:val="00960F16"/>
    <w:rsid w:val="00980892"/>
    <w:rsid w:val="009838DD"/>
    <w:rsid w:val="00984BF3"/>
    <w:rsid w:val="009A0AAE"/>
    <w:rsid w:val="009B3EAC"/>
    <w:rsid w:val="009C10CD"/>
    <w:rsid w:val="00A2635E"/>
    <w:rsid w:val="00A3448F"/>
    <w:rsid w:val="00A5128C"/>
    <w:rsid w:val="00AA4952"/>
    <w:rsid w:val="00AE0343"/>
    <w:rsid w:val="00AF72F1"/>
    <w:rsid w:val="00B25A33"/>
    <w:rsid w:val="00B3252E"/>
    <w:rsid w:val="00B46A50"/>
    <w:rsid w:val="00B85638"/>
    <w:rsid w:val="00BB0711"/>
    <w:rsid w:val="00BC074F"/>
    <w:rsid w:val="00C26121"/>
    <w:rsid w:val="00CA3D1F"/>
    <w:rsid w:val="00CA75E5"/>
    <w:rsid w:val="00CE34CC"/>
    <w:rsid w:val="00CE6A6A"/>
    <w:rsid w:val="00CF5D0B"/>
    <w:rsid w:val="00D53098"/>
    <w:rsid w:val="00D65207"/>
    <w:rsid w:val="00D66E30"/>
    <w:rsid w:val="00D7531B"/>
    <w:rsid w:val="00DA4692"/>
    <w:rsid w:val="00DD513C"/>
    <w:rsid w:val="00DF3545"/>
    <w:rsid w:val="00E00FCB"/>
    <w:rsid w:val="00E11A2D"/>
    <w:rsid w:val="00E71ABB"/>
    <w:rsid w:val="00E846C0"/>
    <w:rsid w:val="00E87E17"/>
    <w:rsid w:val="00ED29F0"/>
    <w:rsid w:val="00F012FC"/>
    <w:rsid w:val="00F34B44"/>
    <w:rsid w:val="00F77359"/>
    <w:rsid w:val="00F91369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99"/>
    <w:rPr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E5603"/>
    <w:pPr>
      <w:keepNext/>
      <w:spacing w:before="100" w:after="100"/>
      <w:outlineLvl w:val="0"/>
    </w:pPr>
    <w:rPr>
      <w:rFonts w:eastAsia="Times New Roman"/>
      <w:b/>
      <w:u w:val="single"/>
      <w:lang w:val="en-US" w:eastAsia="sv-SE"/>
    </w:rPr>
  </w:style>
  <w:style w:type="paragraph" w:styleId="Rubrik3">
    <w:name w:val="heading 3"/>
    <w:basedOn w:val="Normal"/>
    <w:next w:val="Normaltindrag"/>
    <w:link w:val="Rubrik3Char"/>
    <w:qFormat/>
    <w:rsid w:val="004E5603"/>
    <w:pPr>
      <w:widowControl w:val="0"/>
      <w:tabs>
        <w:tab w:val="num" w:pos="0"/>
      </w:tabs>
      <w:suppressAutoHyphens/>
      <w:spacing w:before="120" w:line="360" w:lineRule="atLeast"/>
      <w:outlineLvl w:val="2"/>
    </w:pPr>
    <w:rPr>
      <w:rFonts w:ascii="Times" w:hAnsi="Times" w:cs="Souvenir Lt BT"/>
      <w:b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E5603"/>
    <w:rPr>
      <w:b/>
      <w:sz w:val="24"/>
      <w:szCs w:val="22"/>
      <w:u w:val="single"/>
      <w:lang w:val="en-US"/>
    </w:rPr>
  </w:style>
  <w:style w:type="character" w:customStyle="1" w:styleId="Rubrik3Char">
    <w:name w:val="Rubrik 3 Char"/>
    <w:basedOn w:val="Standardstycketeckensnitt"/>
    <w:link w:val="Rubrik3"/>
    <w:rsid w:val="004E5603"/>
    <w:rPr>
      <w:rFonts w:ascii="Times" w:eastAsia="Calibri" w:hAnsi="Times" w:cs="Souvenir Lt BT"/>
      <w:b/>
      <w:sz w:val="24"/>
      <w:szCs w:val="22"/>
      <w:lang w:eastAsia="ar-SA"/>
    </w:rPr>
  </w:style>
  <w:style w:type="paragraph" w:styleId="Normaltindrag">
    <w:name w:val="Normal Indent"/>
    <w:basedOn w:val="Normal"/>
    <w:uiPriority w:val="99"/>
    <w:semiHidden/>
    <w:unhideWhenUsed/>
    <w:rsid w:val="004E5603"/>
  </w:style>
  <w:style w:type="paragraph" w:styleId="Liststycke">
    <w:name w:val="List Paragraph"/>
    <w:basedOn w:val="Normal"/>
    <w:qFormat/>
    <w:rsid w:val="004E560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963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6356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Standardstycketeckensnitt"/>
    <w:rsid w:val="004D07E2"/>
  </w:style>
  <w:style w:type="character" w:customStyle="1" w:styleId="apple-converted-space">
    <w:name w:val="apple-converted-space"/>
    <w:basedOn w:val="Standardstycketeckensnitt"/>
    <w:uiPriority w:val="99"/>
    <w:rsid w:val="004D07E2"/>
  </w:style>
  <w:style w:type="character" w:customStyle="1" w:styleId="foundterm">
    <w:name w:val="foundterm"/>
    <w:basedOn w:val="Standardstycketeckensnitt"/>
    <w:rsid w:val="004D07E2"/>
  </w:style>
  <w:style w:type="character" w:customStyle="1" w:styleId="highlight">
    <w:name w:val="highlight"/>
    <w:basedOn w:val="Standardstycketeckensnitt"/>
    <w:rsid w:val="00E846C0"/>
  </w:style>
  <w:style w:type="paragraph" w:styleId="Normalwebb">
    <w:name w:val="Normal (Web)"/>
    <w:basedOn w:val="Normal"/>
    <w:uiPriority w:val="99"/>
    <w:semiHidden/>
    <w:unhideWhenUsed/>
    <w:rsid w:val="00E846C0"/>
    <w:pPr>
      <w:spacing w:before="100" w:beforeAutospacing="1" w:after="100" w:afterAutospacing="1"/>
    </w:pPr>
    <w:rPr>
      <w:rFonts w:eastAsia="Times New Roman"/>
      <w:szCs w:val="24"/>
      <w:lang w:eastAsia="sv-SE"/>
    </w:rPr>
  </w:style>
  <w:style w:type="paragraph" w:customStyle="1" w:styleId="n">
    <w:name w:val="n"/>
    <w:basedOn w:val="Normal"/>
    <w:rsid w:val="000B1C0D"/>
    <w:pPr>
      <w:spacing w:before="100" w:beforeAutospacing="1" w:after="100" w:afterAutospacing="1"/>
    </w:pPr>
    <w:rPr>
      <w:rFonts w:eastAsia="Times New Roman"/>
      <w:szCs w:val="24"/>
      <w:lang w:eastAsia="sv-SE"/>
    </w:rPr>
  </w:style>
  <w:style w:type="paragraph" w:customStyle="1" w:styleId="a0">
    <w:name w:val="a0"/>
    <w:basedOn w:val="Normal"/>
    <w:rsid w:val="004A67CF"/>
    <w:pPr>
      <w:spacing w:before="100" w:beforeAutospacing="1" w:after="100" w:afterAutospacing="1"/>
    </w:pPr>
    <w:rPr>
      <w:rFonts w:eastAsia="Times New Roman"/>
      <w:szCs w:val="24"/>
      <w:lang w:eastAsia="sv-SE"/>
    </w:rPr>
  </w:style>
  <w:style w:type="character" w:customStyle="1" w:styleId="f01">
    <w:name w:val="f01"/>
    <w:basedOn w:val="Standardstycketeckensnitt"/>
    <w:rsid w:val="004A67CF"/>
    <w:rPr>
      <w:rFonts w:ascii="Calibri" w:hAnsi="Calibri" w:hint="default"/>
      <w:color w:val="000000"/>
      <w:sz w:val="28"/>
      <w:szCs w:val="28"/>
    </w:rPr>
  </w:style>
  <w:style w:type="character" w:customStyle="1" w:styleId="f11">
    <w:name w:val="f11"/>
    <w:basedOn w:val="Standardstycketeckensnitt"/>
    <w:rsid w:val="004A67CF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51">
    <w:name w:val="f51"/>
    <w:basedOn w:val="Standardstycketeckensnitt"/>
    <w:rsid w:val="00021741"/>
    <w:rPr>
      <w:rFonts w:ascii="Times" w:hAnsi="Times" w:cs="Times" w:hint="default"/>
      <w:sz w:val="24"/>
      <w:szCs w:val="24"/>
    </w:rPr>
  </w:style>
  <w:style w:type="character" w:customStyle="1" w:styleId="f31">
    <w:name w:val="f31"/>
    <w:basedOn w:val="Standardstycketeckensnitt"/>
    <w:rsid w:val="00B8563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24">
    <w:name w:val="f24"/>
    <w:basedOn w:val="Standardstycketeckensnitt"/>
    <w:rsid w:val="00B85638"/>
    <w:rPr>
      <w:rFonts w:ascii="Bookman Old Style" w:hAnsi="Bookman Old Style" w:hint="default"/>
      <w:color w:val="000000"/>
      <w:sz w:val="24"/>
      <w:szCs w:val="24"/>
    </w:rPr>
  </w:style>
  <w:style w:type="character" w:customStyle="1" w:styleId="f71">
    <w:name w:val="f71"/>
    <w:basedOn w:val="Standardstycketeckensnitt"/>
    <w:rsid w:val="0020665C"/>
    <w:rPr>
      <w:rFonts w:ascii="Times" w:hAnsi="Times" w:cs="Times" w:hint="default"/>
    </w:rPr>
  </w:style>
  <w:style w:type="character" w:customStyle="1" w:styleId="f21">
    <w:name w:val="f21"/>
    <w:basedOn w:val="Standardstycketeckensnitt"/>
    <w:rsid w:val="009C10C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FF99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0C7D-6BC2-4F35-918D-B8FD44ED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Örjan</dc:creator>
  <cp:lastModifiedBy>orjwi</cp:lastModifiedBy>
  <cp:revision>11</cp:revision>
  <cp:lastPrinted>2015-01-18T15:55:00Z</cp:lastPrinted>
  <dcterms:created xsi:type="dcterms:W3CDTF">2015-10-10T12:09:00Z</dcterms:created>
  <dcterms:modified xsi:type="dcterms:W3CDTF">2015-10-10T13:04:00Z</dcterms:modified>
</cp:coreProperties>
</file>