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DC" w:rsidRPr="00B86242" w:rsidRDefault="00B324DC">
      <w:pPr>
        <w:pStyle w:val="Rubrik1"/>
        <w:rPr>
          <w:rFonts w:ascii="Cambria" w:hAnsi="Cambria"/>
          <w:color w:val="000000"/>
          <w:sz w:val="22"/>
          <w:szCs w:val="22"/>
        </w:rPr>
      </w:pPr>
      <w:r w:rsidRPr="00B86242">
        <w:rPr>
          <w:rFonts w:ascii="Cambria" w:hAnsi="Cambria"/>
          <w:color w:val="000000"/>
          <w:sz w:val="22"/>
          <w:szCs w:val="22"/>
        </w:rPr>
        <w:t xml:space="preserve"> Nya sätt att se på oroligheterna i kölvattnet av Husby. </w:t>
      </w:r>
    </w:p>
    <w:p w:rsidR="00B324DC" w:rsidRPr="00B86242" w:rsidRDefault="00B324DC">
      <w:pPr>
        <w:rPr>
          <w:rFonts w:ascii="Cambria" w:hAnsi="Cambria"/>
          <w:sz w:val="22"/>
          <w:szCs w:val="22"/>
        </w:rPr>
      </w:pPr>
    </w:p>
    <w:p w:rsidR="00B324DC" w:rsidRPr="00B86242" w:rsidRDefault="00E44F0F">
      <w:pPr>
        <w:rPr>
          <w:rFonts w:ascii="Cambria" w:hAnsi="Cambria"/>
          <w:color w:val="000000"/>
          <w:sz w:val="22"/>
          <w:szCs w:val="22"/>
        </w:rPr>
      </w:pPr>
      <w:r w:rsidRPr="00B86242">
        <w:rPr>
          <w:rFonts w:ascii="Cambria" w:hAnsi="Cambria"/>
          <w:color w:val="000000"/>
          <w:sz w:val="22"/>
          <w:szCs w:val="22"/>
        </w:rPr>
        <w:t>I maj 2014 uppstod</w:t>
      </w:r>
      <w:r w:rsidR="00B324DC" w:rsidRPr="00B86242">
        <w:rPr>
          <w:rFonts w:ascii="Cambria" w:hAnsi="Cambria"/>
          <w:color w:val="000000"/>
          <w:sz w:val="22"/>
          <w:szCs w:val="22"/>
        </w:rPr>
        <w:t xml:space="preserve"> allvarliga oroligheter med bilbränder och stenkastning mot polis och brandkår, som började i Stockholmsförorten Husby </w:t>
      </w:r>
      <w:r w:rsidRPr="00B86242">
        <w:rPr>
          <w:rFonts w:ascii="Cambria" w:hAnsi="Cambria"/>
          <w:color w:val="000000"/>
          <w:sz w:val="22"/>
          <w:szCs w:val="22"/>
        </w:rPr>
        <w:t>och sedan spred sig</w:t>
      </w:r>
      <w:r w:rsidR="00B324DC" w:rsidRPr="00B86242">
        <w:rPr>
          <w:rFonts w:ascii="Cambria" w:hAnsi="Cambria"/>
          <w:color w:val="000000"/>
          <w:sz w:val="22"/>
          <w:szCs w:val="22"/>
        </w:rPr>
        <w:t xml:space="preserve"> till en lång rad städer i övriga landet</w:t>
      </w:r>
      <w:r w:rsidRPr="00B86242">
        <w:rPr>
          <w:rFonts w:ascii="Cambria" w:hAnsi="Cambria"/>
          <w:color w:val="000000"/>
          <w:sz w:val="22"/>
          <w:szCs w:val="22"/>
        </w:rPr>
        <w:t>.</w:t>
      </w:r>
      <w:r w:rsidR="00B324DC" w:rsidRPr="00B86242">
        <w:rPr>
          <w:rFonts w:ascii="Cambria" w:hAnsi="Cambria"/>
          <w:color w:val="000000"/>
          <w:sz w:val="22"/>
          <w:szCs w:val="22"/>
        </w:rPr>
        <w:t xml:space="preserve"> Liknande händelser i London, Paris, Los Angeles, m. fl. uppvisar ett liknande mönster. Regelmässigt har sådana oroligheter givit upphov till hårdare tag mot ungdomarna och/eller sociala och ekonomiska insatser. Men de metoder som prövats har visat sig helt otillräckliga eller verkningslösa, vilket visas av att mönstret upprepar sig. Jag vill därför föreslå helt andra typer av åtgärder, dels åtgärder på kort/medellång sikt, dels mer djupgående och långsiktiga åtgärder.</w:t>
      </w:r>
    </w:p>
    <w:p w:rsidR="00B324DC" w:rsidRPr="00B86242" w:rsidRDefault="00B324DC">
      <w:pPr>
        <w:rPr>
          <w:rFonts w:ascii="Cambria" w:hAnsi="Cambria"/>
          <w:color w:val="000000"/>
          <w:sz w:val="22"/>
          <w:szCs w:val="22"/>
        </w:rPr>
      </w:pPr>
      <w:r w:rsidRPr="00B86242">
        <w:rPr>
          <w:rFonts w:ascii="Cambria" w:hAnsi="Cambria"/>
          <w:color w:val="000000"/>
          <w:sz w:val="22"/>
          <w:szCs w:val="22"/>
        </w:rPr>
        <w:tab/>
        <w:t xml:space="preserve">En viktig aspekt av de sociala insatser som många förordar är att alla ungdomar måste komma i arbete. Om detta verkar de flesta vara överens, oavsett om man vill kalla detta för ”arbetslinjen” eller använda någon annan rubrik. Men de kortsiktiga åtgärder som på senare tid prövats i Sverige, så som ”coaching”, hjälp med att skriva ett bra CV, mm., har knappt någon effekt av den enkla anledningen att ungdomar med helt otillräcklig skolgång, bristfälliga kunskaper i svenska, mm, inte kan konkurrera på arbetsmarknaden. Detta problem förstärks i ökande grad av att arbetslivet, i en global konkurrenssituation, effektiviserats och arbetstempot skruvats upp till den grad att även de med goda förutsättningar känner sig pressade, utsätts för stress och relaterade sjukdomar, etc. Det påverkar även familjelivet och minskar den tid man kan ägna åt sina barn, vilket i sin tur förvärrar situationen. </w:t>
      </w:r>
    </w:p>
    <w:p w:rsidR="00B324DC" w:rsidRPr="00B86242" w:rsidRDefault="00B324DC">
      <w:pPr>
        <w:rPr>
          <w:rFonts w:ascii="Cambria" w:hAnsi="Cambria"/>
          <w:b/>
          <w:bCs/>
          <w:sz w:val="22"/>
          <w:szCs w:val="22"/>
        </w:rPr>
      </w:pPr>
      <w:r w:rsidRPr="00B86242">
        <w:rPr>
          <w:rFonts w:ascii="Cambria" w:hAnsi="Cambria"/>
          <w:color w:val="000000"/>
          <w:sz w:val="22"/>
          <w:szCs w:val="22"/>
        </w:rPr>
        <w:tab/>
        <w:t xml:space="preserve">Liknande problem skulle kunna radas upp, men är välbekanta för oss alla. Man kan sammanfatta detta med att konstatera att marknaden inte kan lösa problemet med utslagning från marknaden eller utestängning pga avsaknad av egenskaper som är nödvändiga för att ens komma in på marknaden. Även om en del kan göras med hjälp av vidareutbildning (typ Komvux mm.), kan man inte komma runt det bistra faktum att ett allt mer högpresterande arbetsliv inte har rum för dem som är jämförelsevis lågpresterande. Vad jag kan se behövs på kort och medellång sikt en storskalig satsning på ett skyddat arbetsliv. För funktionshindrade och förståndshandikappade finns, men knappast i tillräcklig grad, SAMHALL. Denna institution kan man se som ytterpunkten på ett spektrum av arbetsplatser som behövs med olika grad av skydd från marknadskrafterna.      </w:t>
      </w:r>
      <w:r w:rsidRPr="00B86242">
        <w:rPr>
          <w:rFonts w:ascii="Cambria" w:hAnsi="Cambria"/>
          <w:b/>
          <w:bCs/>
          <w:sz w:val="22"/>
          <w:szCs w:val="22"/>
        </w:rPr>
        <w:t xml:space="preserve"> </w:t>
      </w:r>
    </w:p>
    <w:p w:rsidR="00B324DC" w:rsidRPr="00B86242" w:rsidRDefault="00B324DC">
      <w:pPr>
        <w:rPr>
          <w:rFonts w:ascii="Cambria" w:hAnsi="Cambria"/>
          <w:sz w:val="22"/>
          <w:szCs w:val="22"/>
        </w:rPr>
      </w:pPr>
      <w:r w:rsidRPr="00B86242">
        <w:rPr>
          <w:rFonts w:ascii="Cambria" w:hAnsi="Cambria"/>
          <w:b/>
          <w:bCs/>
          <w:sz w:val="22"/>
          <w:szCs w:val="22"/>
        </w:rPr>
        <w:tab/>
      </w:r>
      <w:r w:rsidRPr="00B86242">
        <w:rPr>
          <w:rFonts w:ascii="Cambria" w:hAnsi="Cambria"/>
          <w:sz w:val="22"/>
          <w:szCs w:val="22"/>
        </w:rPr>
        <w:t xml:space="preserve">Sådana arbetsplatser måste med nödvändighet ordnas antingen i statlig eller kommunal regi. Även om löneförmånerna förstås skulle behöva vara blygsamma, innebär sådana skyddade arbetsplatser en betydande kostnad för stat och/eller kommun. Men å andra sidan skulle betydande besparingar kunna göras i form av minskat behov av försörjningsstöd, minskad kriminalitet, minskade utgifter för psykisk och fysisk hälsovård, mm. Ekonomer får räkna på detta, men jag är övertygad om att den totala kostnaden för samhället skulle bli liten, kanske till och med resultera i vinst.  </w:t>
      </w:r>
    </w:p>
    <w:p w:rsidR="00B324DC" w:rsidRPr="00B86242" w:rsidRDefault="00B324DC">
      <w:pPr>
        <w:rPr>
          <w:rFonts w:ascii="Cambria" w:hAnsi="Cambria"/>
          <w:sz w:val="22"/>
          <w:szCs w:val="22"/>
        </w:rPr>
      </w:pPr>
      <w:r w:rsidRPr="00B86242">
        <w:rPr>
          <w:rFonts w:ascii="Cambria" w:hAnsi="Cambria"/>
          <w:sz w:val="22"/>
          <w:szCs w:val="22"/>
        </w:rPr>
        <w:tab/>
        <w:t>På längre sikt torde emellertid även vad som ovan föreslagits vara otillräckligt. Det underliggande problemet, både bakom återkommande upplopp och mycket annan kriminalitet, ligger i en fundamental motsättning mellan det sekulariserade konsumtionssamhällets överbetoning av konsumtion, och de starkt ojämlika förutsättningarna för materiell framgång med legitima medel. Detta påpekades redan på 1950-talet av den amerikanske sociologen Robert Merton. Med tiden har denna motsättning bara blivit starkare. Denna överbetoning av konsumtion som det enda livsinnehållet, leder också till en tomhet och molande känsla av meningslöshet som drabbar även de materiellt välbeställda i form av psykisk ohälsa, drog- och alkoholproblem, mm. Kan man göra något åt det?</w:t>
      </w:r>
    </w:p>
    <w:p w:rsidR="00B324DC" w:rsidRPr="00B86242" w:rsidRDefault="00B324DC">
      <w:pPr>
        <w:rPr>
          <w:rFonts w:ascii="Cambria" w:hAnsi="Cambria"/>
          <w:sz w:val="22"/>
          <w:szCs w:val="22"/>
        </w:rPr>
      </w:pPr>
      <w:r w:rsidRPr="00B86242">
        <w:rPr>
          <w:rFonts w:ascii="Cambria" w:hAnsi="Cambria"/>
          <w:sz w:val="22"/>
          <w:szCs w:val="22"/>
        </w:rPr>
        <w:tab/>
        <w:t xml:space="preserve">Här behövs ett mer långsiktigt perspektiv, det är den kommande generationen vi måste tänka på. Även om en enskild vuxen människa kan vända livet i en ny riktning, är det kanske inte en rimlig kollektiv strategi. Men vad som kan och bör göras är att satsa på barn och yngre ungdomar innan de </w:t>
      </w:r>
      <w:r w:rsidR="00E44F0F" w:rsidRPr="00B86242">
        <w:rPr>
          <w:rFonts w:ascii="Cambria" w:hAnsi="Cambria"/>
          <w:sz w:val="22"/>
          <w:szCs w:val="22"/>
        </w:rPr>
        <w:t>gått igenom</w:t>
      </w:r>
      <w:r w:rsidRPr="00B86242">
        <w:rPr>
          <w:rFonts w:ascii="Cambria" w:hAnsi="Cambria"/>
          <w:sz w:val="22"/>
          <w:szCs w:val="22"/>
        </w:rPr>
        <w:t xml:space="preserve"> puberteten. Det är i den åldern som barnen bör ges möjlighet att tillägna sig sådana värden som gör livet värt att leva. De måste ges insikten om att vara till nytta och glädje för andra är en grundläggande aspekt av ett meningsfull liv. Genom att i unga år, då personligheten är som mest formbar, lära sig hänsyn, medkänsla, tillit, ärlighet, rättvisa, ansvar, mod, tålamod, etc., ger ett moraliskt startkapital som är en ovärderlig tillgång för ett framtida meningsfullt liv, där man tillsammans med andra kan skapa ett samhälle där alla får plats och kan bidra till det gemensamma bästa.    </w:t>
      </w:r>
    </w:p>
    <w:p w:rsidR="00B324DC" w:rsidRPr="00B86242" w:rsidRDefault="00B324DC">
      <w:pPr>
        <w:rPr>
          <w:rFonts w:ascii="Cambria" w:hAnsi="Cambria"/>
          <w:sz w:val="22"/>
          <w:szCs w:val="22"/>
        </w:rPr>
      </w:pPr>
      <w:r w:rsidRPr="00B86242">
        <w:rPr>
          <w:rFonts w:ascii="Cambria" w:hAnsi="Cambria"/>
          <w:sz w:val="22"/>
          <w:szCs w:val="22"/>
        </w:rPr>
        <w:tab/>
        <w:t xml:space="preserve">Är inte detta en utopi? Så kan man se det. Men det spännande är att denna utopi håller på att, om än inledningsvis i liten skala, gradvis genomföras!  Över hela världen arbetas det med ett program för undervisning av barn där de med lek och konstnärliga inslag får tillägna sig de högre mänskliga värden som blir deras moraliska startkapital för deras vidare utveckling. Ytterligare ett spännande program är avsett för yngre ungdomar, i åldern 12-14 år (juniorer). I detta program ingår varje junior i en grupp </w:t>
      </w:r>
      <w:r w:rsidRPr="00B86242">
        <w:rPr>
          <w:rFonts w:ascii="Cambria" w:hAnsi="Cambria"/>
          <w:sz w:val="22"/>
          <w:szCs w:val="22"/>
        </w:rPr>
        <w:lastRenderedPageBreak/>
        <w:t>som tillsammans arbetar med ett material för att stimulera både deras intellektuella och andliga utveckling för initiativkraft och ansvarstagande. Fokus för detta  s k juniorprogram är att kanalisera ungdomarnas energi och naturliga vilja att vara till nytta och bidra till utvecklingen av sin närmiljö. Grupperna använder en serie arbetsmaterial med detta fokus tillsammans med sport, samarbetslekar</w:t>
      </w:r>
      <w:r w:rsidR="00E44F0F" w:rsidRPr="00B86242">
        <w:rPr>
          <w:rFonts w:ascii="Cambria" w:hAnsi="Cambria"/>
          <w:sz w:val="22"/>
          <w:szCs w:val="22"/>
        </w:rPr>
        <w:t>,</w:t>
      </w:r>
      <w:r w:rsidRPr="00B86242">
        <w:rPr>
          <w:rFonts w:ascii="Cambria" w:hAnsi="Cambria"/>
          <w:sz w:val="22"/>
          <w:szCs w:val="22"/>
        </w:rPr>
        <w:t xml:space="preserve"> konstnärliga aktiviteter</w:t>
      </w:r>
      <w:r w:rsidR="00E44F0F" w:rsidRPr="00B86242">
        <w:rPr>
          <w:rFonts w:ascii="Cambria" w:hAnsi="Cambria"/>
          <w:sz w:val="22"/>
          <w:szCs w:val="22"/>
        </w:rPr>
        <w:t xml:space="preserve"> och tjänande-projekt som ungdomarna själva väljer</w:t>
      </w:r>
      <w:r w:rsidRPr="00B86242">
        <w:rPr>
          <w:rFonts w:ascii="Cambria" w:hAnsi="Cambria"/>
          <w:sz w:val="22"/>
          <w:szCs w:val="22"/>
        </w:rPr>
        <w:t xml:space="preserve">. I vissa länder i Afrika, Asien och Latinamerika har man kommit en bra bit på väg i att använda dessa program och samtidigt, baserat på egen erfarenhet, utveckla dem. Även i Europa pågår detta spännande arbete. I Sverige är vi i början av en process att använda detta material, och ser optimistiskt på dess fortsatta utveckling. Att behovet är mycket stort visar oroligheterna i Husby och andra förorter.  </w:t>
      </w:r>
    </w:p>
    <w:p w:rsidR="00B324DC" w:rsidRPr="00B86242" w:rsidRDefault="00B324DC">
      <w:pPr>
        <w:rPr>
          <w:rFonts w:ascii="Cambria" w:hAnsi="Cambria"/>
          <w:sz w:val="22"/>
          <w:szCs w:val="22"/>
        </w:rPr>
      </w:pPr>
      <w:r w:rsidRPr="00B86242">
        <w:rPr>
          <w:rFonts w:ascii="Cambria" w:hAnsi="Cambria"/>
          <w:sz w:val="22"/>
          <w:szCs w:val="22"/>
        </w:rPr>
        <w:tab/>
        <w:t xml:space="preserve">En nyckelfaktor för att få dessa program för barn och juniorer att fungera är de eldsjälar som behövs som ledare. Hur får man tag i sådana? Detta har lösts genom ett program med studiecirklar för både ungdomar från 15 år och vuxna. Programmet baseras på sju arbetsböcker som man studerar  i tur och ordning och samtidigt tillämpar sina lärdomar praktiskt. Den första boken behandlar människans själ, hennes andliga natur. Den tredje boken ger träning för att ta hand om barngrupper medan den femte boken fokuserar på åldersgruppen 12-14 år och ger träning för att ta hand om och stimulera verksamheten i juniorgrupper. Den sista boken, som är en sammanfattning av de sex första böckerna, ger kompetens att själv leda studiecirklar. På så vis fungerar denna serie studiecirklar som en självgenererande process som både utvecklar de mänskliga resurser som behövs för att ta hand om barngrupper och juniorgrupper och att leda ytterligare studiecirklar. </w:t>
      </w:r>
    </w:p>
    <w:p w:rsidR="00B324DC" w:rsidRPr="00B86242" w:rsidRDefault="00B324DC">
      <w:pPr>
        <w:rPr>
          <w:rFonts w:ascii="Cambria" w:hAnsi="Cambria"/>
          <w:sz w:val="22"/>
          <w:szCs w:val="22"/>
        </w:rPr>
      </w:pPr>
      <w:r w:rsidRPr="00B86242">
        <w:rPr>
          <w:rFonts w:ascii="Cambria" w:hAnsi="Cambria"/>
          <w:sz w:val="22"/>
          <w:szCs w:val="22"/>
        </w:rPr>
        <w:tab/>
        <w:t xml:space="preserve">Arbetsmaterialet för denna serie av studiecirklar, liksom barn- och juniormaterialet, är baserat på den andliga visdom och det progressiva sociala perspektiv som finns i bahá'í-skrifterna. Men </w:t>
      </w:r>
      <w:r w:rsidR="007219FE" w:rsidRPr="00B86242">
        <w:rPr>
          <w:rFonts w:ascii="Cambria" w:hAnsi="Cambria"/>
          <w:sz w:val="22"/>
          <w:szCs w:val="22"/>
        </w:rPr>
        <w:t>varken deltagarna eller de</w:t>
      </w:r>
      <w:r w:rsidRPr="00B86242">
        <w:rPr>
          <w:rFonts w:ascii="Cambria" w:hAnsi="Cambria"/>
          <w:sz w:val="22"/>
          <w:szCs w:val="22"/>
        </w:rPr>
        <w:t xml:space="preserve"> som </w:t>
      </w:r>
      <w:r w:rsidR="007219FE" w:rsidRPr="00B86242">
        <w:rPr>
          <w:rFonts w:ascii="Cambria" w:hAnsi="Cambria"/>
          <w:sz w:val="22"/>
          <w:szCs w:val="22"/>
        </w:rPr>
        <w:t>leder</w:t>
      </w:r>
      <w:r w:rsidRPr="00B86242">
        <w:rPr>
          <w:rFonts w:ascii="Cambria" w:hAnsi="Cambria"/>
          <w:sz w:val="22"/>
          <w:szCs w:val="22"/>
        </w:rPr>
        <w:t xml:space="preserve"> barn- och juniorgrupper behöver själva bekänna sig till bahá'í-tron. I många länder, även en del länder där islam är dominerande, har anhängare av andra religioner, eller de utan särskild religiös anknytning, blivit så fascinerade av detta program och uppmuntrade av dess märkbart positiva effekter på barns och ungdomars beteende och livsinställning, att de med liv och lust engagerat sig i studiecirklar och själva tagit ansvar för att ta hand om barn- och juniorgrupper.  </w:t>
      </w:r>
    </w:p>
    <w:p w:rsidR="00B324DC" w:rsidRPr="00B86242" w:rsidRDefault="00B324DC">
      <w:pPr>
        <w:rPr>
          <w:rFonts w:ascii="Cambria" w:hAnsi="Cambria"/>
          <w:sz w:val="22"/>
          <w:szCs w:val="22"/>
        </w:rPr>
      </w:pPr>
      <w:r w:rsidRPr="00B86242">
        <w:rPr>
          <w:rFonts w:ascii="Cambria" w:hAnsi="Cambria"/>
          <w:sz w:val="22"/>
          <w:szCs w:val="22"/>
        </w:rPr>
        <w:tab/>
        <w:t>Programmet som drivs av bahá'í-samfund världen över, men som sagt också engagerar många utanför bahá'í-samfundet, har en effektiv påverkan på kulturell nivå. Det behöver förstås också kompletteras med institutionella förändringar genom den politiska processen. Men som vi har sett gång på gång är den typ av samhällsinsatser som politiken förfogar över ytterst otillräcklig i sig själv. En djupare personlighetsmässig förändring, som när den verkar kollektivt innebär en kulturell förändring, är den avgörande pusselbit för en positiv utveckling som hittills fattats. Bahá’í-trons globala erfarenheter av sina program för barn och ungdomar ger hopp om framtiden, och framtidshopp är det som så förtvivlat många saknar idag</w:t>
      </w:r>
      <w:r w:rsidR="007219FE" w:rsidRPr="00B86242">
        <w:rPr>
          <w:rFonts w:ascii="Cambria" w:hAnsi="Cambria"/>
          <w:sz w:val="22"/>
          <w:szCs w:val="22"/>
        </w:rPr>
        <w:t>, men som vi så gärna vill dela med alla andra av god vilja</w:t>
      </w:r>
      <w:r w:rsidRPr="00B86242">
        <w:rPr>
          <w:rFonts w:ascii="Cambria" w:hAnsi="Cambria"/>
          <w:sz w:val="22"/>
          <w:szCs w:val="22"/>
        </w:rPr>
        <w:t xml:space="preserve">. </w:t>
      </w:r>
    </w:p>
    <w:p w:rsidR="00B324DC" w:rsidRPr="00B86242" w:rsidRDefault="00B324DC">
      <w:pPr>
        <w:rPr>
          <w:rFonts w:ascii="Cambria" w:hAnsi="Cambria"/>
          <w:sz w:val="22"/>
          <w:szCs w:val="22"/>
        </w:rPr>
      </w:pPr>
    </w:p>
    <w:p w:rsidR="00B324DC" w:rsidRPr="00B86242" w:rsidRDefault="00B324DC">
      <w:pPr>
        <w:rPr>
          <w:rFonts w:ascii="Cambria" w:hAnsi="Cambria"/>
          <w:sz w:val="22"/>
          <w:szCs w:val="22"/>
        </w:rPr>
      </w:pPr>
      <w:r w:rsidRPr="00B86242">
        <w:rPr>
          <w:rFonts w:ascii="Cambria" w:hAnsi="Cambria"/>
          <w:sz w:val="22"/>
          <w:szCs w:val="22"/>
        </w:rPr>
        <w:t>Örjan Widegren, fil dr i sociologi</w:t>
      </w:r>
    </w:p>
    <w:sectPr w:rsidR="00B324DC" w:rsidRPr="00B86242">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44F0F"/>
    <w:rsid w:val="0051243C"/>
    <w:rsid w:val="007219FE"/>
    <w:rsid w:val="00B324DC"/>
    <w:rsid w:val="00B86242"/>
    <w:rsid w:val="00E44F0F"/>
    <w:rsid w:val="00FC10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Rubrik1">
    <w:name w:val="heading 1"/>
    <w:basedOn w:val="Rubrik10"/>
    <w:next w:val="Brdtext"/>
    <w:qFormat/>
    <w:pPr>
      <w:numPr>
        <w:numId w:val="1"/>
      </w:numPr>
      <w:outlineLvl w:val="0"/>
    </w:pPr>
    <w:rPr>
      <w:b/>
      <w:bCs/>
      <w:sz w:val="32"/>
      <w:szCs w:val="32"/>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nk">
    <w:name w:val="Hyperlink"/>
    <w:rPr>
      <w:color w:val="000080"/>
      <w:u w:val="single"/>
      <w:lang/>
    </w:rPr>
  </w:style>
  <w:style w:type="paragraph" w:customStyle="1" w:styleId="Rubrik10">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1361</Words>
  <Characters>7215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 Widegren</dc:creator>
  <cp:lastModifiedBy>orjwi</cp:lastModifiedBy>
  <cp:revision>2</cp:revision>
  <cp:lastPrinted>1601-01-01T00:00:00Z</cp:lastPrinted>
  <dcterms:created xsi:type="dcterms:W3CDTF">2015-12-18T17:35:00Z</dcterms:created>
  <dcterms:modified xsi:type="dcterms:W3CDTF">2015-12-18T17:35:00Z</dcterms:modified>
</cp:coreProperties>
</file>